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7796" w:rsidRPr="00145DC1" w:rsidRDefault="00F97796" w:rsidP="00F97796">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0D5E51">
        <w:rPr>
          <w:rFonts w:ascii="Arial" w:eastAsia="Batang" w:hAnsi="Arial" w:cs="Arial"/>
          <w:b/>
          <w:bCs/>
          <w:sz w:val="28"/>
          <w:lang w:eastAsia="en-US"/>
        </w:rPr>
        <w:t>07992</w:t>
      </w:r>
    </w:p>
    <w:p w:rsidR="00F97796" w:rsidRPr="00145DC1" w:rsidRDefault="00F97796" w:rsidP="00F97796">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C606CB"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w:t>
      </w:r>
      <w:r w:rsidR="00C6577D">
        <w:rPr>
          <w:lang w:val="en-US"/>
        </w:rPr>
        <w:t>8</w:t>
      </w:r>
      <w:r w:rsidR="00346515">
        <w:rPr>
          <w:lang w:val="en-US"/>
        </w:rPr>
        <w:t xml:space="preserve">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C6577D" w:rsidRPr="00FF2801" w:rsidRDefault="00C6577D" w:rsidP="00C6577D">
            <w:pPr>
              <w:pStyle w:val="BodyText"/>
              <w:spacing w:after="0"/>
              <w:rPr>
                <w:rFonts w:ascii="Times New Roman" w:eastAsia="DengXian" w:hAnsi="Times New Roman"/>
                <w:bCs/>
                <w:szCs w:val="20"/>
                <w:lang w:eastAsia="zh-CN"/>
              </w:rPr>
            </w:pPr>
            <w:r w:rsidRPr="00FF2801">
              <w:rPr>
                <w:rFonts w:ascii="Times New Roman" w:hAnsi="Times New Roman"/>
                <w:bCs/>
                <w:szCs w:val="20"/>
              </w:rPr>
              <w:t>Conclusion</w:t>
            </w:r>
          </w:p>
          <w:p w:rsidR="00C6577D" w:rsidRPr="00FF2801" w:rsidRDefault="00C6577D" w:rsidP="00C6577D">
            <w:pPr>
              <w:pStyle w:val="BodyText"/>
              <w:numPr>
                <w:ilvl w:val="0"/>
                <w:numId w:val="684"/>
              </w:numPr>
              <w:spacing w:after="0"/>
              <w:rPr>
                <w:rFonts w:ascii="Times New Roman" w:eastAsia="DengXian" w:hAnsi="Times New Roman"/>
                <w:bCs/>
                <w:szCs w:val="20"/>
                <w:lang w:eastAsia="zh-CN"/>
              </w:rPr>
            </w:pPr>
            <w:r w:rsidRPr="00FF2801">
              <w:rPr>
                <w:rFonts w:ascii="Times New Roman" w:hAnsi="Times New Roman"/>
                <w:bCs/>
                <w:szCs w:val="20"/>
              </w:rPr>
              <w:t xml:space="preserve">From RAN1 perspective, model identification is at least applicable to some of </w:t>
            </w:r>
            <w:r w:rsidRPr="00FF2801">
              <w:rPr>
                <w:rFonts w:ascii="Times New Roman" w:eastAsia="DengXian" w:hAnsi="Times New Roman"/>
                <w:bCs/>
                <w:szCs w:val="20"/>
                <w:lang w:eastAsia="zh-CN"/>
              </w:rPr>
              <w:t xml:space="preserve">inter-vendor training collaboration option(s) of CSI compression using two-sided model (if supported) </w:t>
            </w:r>
          </w:p>
          <w:p w:rsidR="00C6577D" w:rsidRPr="00FF2801" w:rsidRDefault="00C6577D" w:rsidP="00C6577D">
            <w:pPr>
              <w:rPr>
                <w:rFonts w:eastAsia="DengXian"/>
                <w:bCs/>
                <w:iCs/>
                <w:sz w:val="20"/>
                <w:szCs w:val="20"/>
              </w:rPr>
            </w:pPr>
          </w:p>
          <w:p w:rsidR="00C6577D" w:rsidRPr="00FF2801" w:rsidRDefault="00C6577D" w:rsidP="00C6577D">
            <w:pPr>
              <w:pStyle w:val="BodyText"/>
              <w:spacing w:after="0"/>
              <w:rPr>
                <w:rFonts w:ascii="Times New Roman" w:eastAsia="DengXian" w:hAnsi="Times New Roman"/>
                <w:bCs/>
                <w:szCs w:val="20"/>
                <w:lang w:eastAsia="zh-CN"/>
              </w:rPr>
            </w:pPr>
            <w:r w:rsidRPr="00FF2801">
              <w:rPr>
                <w:rFonts w:ascii="Times New Roman" w:hAnsi="Times New Roman"/>
                <w:bCs/>
                <w:szCs w:val="20"/>
              </w:rPr>
              <w:t>Conclusion</w:t>
            </w:r>
          </w:p>
          <w:p w:rsidR="00C6577D" w:rsidRPr="00FF2801" w:rsidRDefault="00C6577D" w:rsidP="00C6577D">
            <w:pPr>
              <w:rPr>
                <w:rFonts w:eastAsia="DengXian"/>
                <w:bCs/>
                <w:sz w:val="20"/>
                <w:szCs w:val="20"/>
              </w:rPr>
            </w:pPr>
            <w:r w:rsidRPr="00FF2801">
              <w:rPr>
                <w:bCs/>
                <w:sz w:val="20"/>
                <w:szCs w:val="20"/>
              </w:rPr>
              <w:t>The model identification procedure dedicated to MI-Option5 is not pursued for Rel-19 normative work</w:t>
            </w:r>
            <w:r w:rsidRPr="00FF2801">
              <w:rPr>
                <w:rFonts w:eastAsia="DengXian"/>
                <w:bCs/>
                <w:sz w:val="20"/>
                <w:szCs w:val="20"/>
              </w:rPr>
              <w:t>.</w:t>
            </w:r>
          </w:p>
          <w:p w:rsidR="00C6577D" w:rsidRPr="00FF2801" w:rsidRDefault="00C6577D" w:rsidP="00C6577D">
            <w:pPr>
              <w:rPr>
                <w:rFonts w:eastAsia="DengXian"/>
                <w:bCs/>
                <w:sz w:val="20"/>
                <w:szCs w:val="20"/>
              </w:rPr>
            </w:pPr>
          </w:p>
          <w:p w:rsidR="00C6577D" w:rsidRPr="00FF2801" w:rsidRDefault="00C6577D" w:rsidP="00C6577D">
            <w:pPr>
              <w:pStyle w:val="BodyText"/>
              <w:spacing w:after="0"/>
              <w:rPr>
                <w:rFonts w:ascii="Times New Roman" w:eastAsia="DengXian" w:hAnsi="Times New Roman"/>
                <w:bCs/>
                <w:szCs w:val="20"/>
                <w:lang w:eastAsia="zh-CN"/>
              </w:rPr>
            </w:pPr>
            <w:r w:rsidRPr="00FF2801">
              <w:rPr>
                <w:rFonts w:ascii="Times New Roman" w:hAnsi="Times New Roman"/>
                <w:bCs/>
                <w:szCs w:val="20"/>
              </w:rPr>
              <w:t>Conclusion</w:t>
            </w:r>
          </w:p>
          <w:p w:rsidR="00C6577D" w:rsidRPr="00FF2801" w:rsidRDefault="00C6577D" w:rsidP="00C6577D">
            <w:pPr>
              <w:rPr>
                <w:rFonts w:eastAsia="DengXian"/>
                <w:bCs/>
                <w:sz w:val="20"/>
                <w:szCs w:val="20"/>
              </w:rPr>
            </w:pPr>
            <w:r w:rsidRPr="00FF2801">
              <w:rPr>
                <w:bCs/>
                <w:sz w:val="20"/>
                <w:szCs w:val="20"/>
              </w:rPr>
              <w:t>The model identification procedure dedicated to MI-Option2 for one-sided model is not pursued for Rel-19 normative work.</w:t>
            </w:r>
          </w:p>
          <w:p w:rsidR="00C6577D" w:rsidRPr="00FF2801" w:rsidRDefault="00C6577D" w:rsidP="00C6577D">
            <w:pPr>
              <w:rPr>
                <w:rFonts w:eastAsia="DengXian"/>
                <w:bCs/>
                <w:sz w:val="20"/>
                <w:szCs w:val="20"/>
              </w:rPr>
            </w:pPr>
          </w:p>
          <w:p w:rsidR="00C6577D" w:rsidRPr="00FF2801" w:rsidRDefault="00C6577D" w:rsidP="00C6577D">
            <w:pPr>
              <w:rPr>
                <w:bCs/>
                <w:iCs/>
                <w:sz w:val="20"/>
                <w:szCs w:val="20"/>
                <w:highlight w:val="green"/>
                <w:lang w:eastAsia="x-none"/>
              </w:rPr>
            </w:pPr>
            <w:r w:rsidRPr="00FF2801">
              <w:rPr>
                <w:bCs/>
                <w:iCs/>
                <w:sz w:val="20"/>
                <w:szCs w:val="20"/>
                <w:highlight w:val="green"/>
                <w:lang w:eastAsia="x-none"/>
              </w:rPr>
              <w:t>Agreement</w:t>
            </w:r>
          </w:p>
          <w:p w:rsidR="00C6577D" w:rsidRPr="00FF2801" w:rsidRDefault="00C6577D" w:rsidP="00C6577D">
            <w:pPr>
              <w:rPr>
                <w:rFonts w:eastAsia="DengXian"/>
                <w:bCs/>
                <w:iCs/>
                <w:sz w:val="20"/>
                <w:szCs w:val="20"/>
              </w:rPr>
            </w:pPr>
            <w:r w:rsidRPr="00FF2801">
              <w:rPr>
                <w:rFonts w:eastAsia="DengXian"/>
                <w:bCs/>
                <w:iCs/>
                <w:sz w:val="20"/>
                <w:szCs w:val="20"/>
              </w:rPr>
              <w:t>Confirm the following Working assumption.</w:t>
            </w:r>
          </w:p>
          <w:p w:rsidR="00C6577D" w:rsidRPr="00FF2801" w:rsidRDefault="00C6577D" w:rsidP="00C6577D">
            <w:pPr>
              <w:rPr>
                <w:rFonts w:eastAsia="DengXian"/>
                <w:bCs/>
                <w:iCs/>
                <w:sz w:val="20"/>
                <w:szCs w:val="20"/>
                <w:highlight w:val="darkYellow"/>
              </w:rPr>
            </w:pPr>
            <w:r w:rsidRPr="00FF2801">
              <w:rPr>
                <w:rFonts w:eastAsia="DengXian"/>
                <w:bCs/>
                <w:iCs/>
                <w:sz w:val="20"/>
                <w:szCs w:val="20"/>
                <w:highlight w:val="darkYellow"/>
              </w:rPr>
              <w:t>Working Assumption</w:t>
            </w:r>
          </w:p>
          <w:p w:rsidR="00C6577D" w:rsidRPr="00FF2801" w:rsidRDefault="00C6577D" w:rsidP="00C6577D">
            <w:pPr>
              <w:rPr>
                <w:bCs/>
                <w:iCs/>
                <w:sz w:val="20"/>
                <w:szCs w:val="20"/>
                <w:lang w:eastAsia="x-none"/>
              </w:rPr>
            </w:pPr>
            <w:r w:rsidRPr="00FF2801">
              <w:rPr>
                <w:bCs/>
                <w:iCs/>
                <w:sz w:val="20"/>
                <w:szCs w:val="20"/>
                <w:lang w:eastAsia="x-none"/>
              </w:rPr>
              <w:t>Regarding the associated ID for Rel-19, the UE assum</w:t>
            </w:r>
            <w:r w:rsidRPr="00FF2801">
              <w:rPr>
                <w:rFonts w:eastAsia="DengXian"/>
                <w:bCs/>
                <w:iCs/>
                <w:sz w:val="20"/>
                <w:szCs w:val="20"/>
              </w:rPr>
              <w:t xml:space="preserve">es that </w:t>
            </w:r>
            <w:r w:rsidRPr="00FF2801">
              <w:rPr>
                <w:bCs/>
                <w:iCs/>
                <w:sz w:val="20"/>
                <w:szCs w:val="20"/>
                <w:lang w:eastAsia="x-none"/>
              </w:rPr>
              <w:t>NW-side additional condition</w:t>
            </w:r>
            <w:r w:rsidRPr="00FF2801">
              <w:rPr>
                <w:rFonts w:eastAsia="DengXian"/>
                <w:bCs/>
                <w:iCs/>
                <w:sz w:val="20"/>
                <w:szCs w:val="20"/>
              </w:rPr>
              <w:t>s</w:t>
            </w:r>
            <w:r w:rsidRPr="00FF2801">
              <w:rPr>
                <w:bCs/>
                <w:iCs/>
                <w:sz w:val="20"/>
                <w:szCs w:val="20"/>
                <w:lang w:eastAsia="x-none"/>
              </w:rPr>
              <w:t xml:space="preserve"> with the same associated ID </w:t>
            </w:r>
            <w:r w:rsidRPr="00FF2801">
              <w:rPr>
                <w:rFonts w:eastAsia="DengXian"/>
                <w:bCs/>
                <w:iCs/>
                <w:sz w:val="20"/>
                <w:szCs w:val="20"/>
              </w:rPr>
              <w:t>are</w:t>
            </w:r>
            <w:r w:rsidRPr="00FF2801">
              <w:rPr>
                <w:bCs/>
                <w:iCs/>
                <w:sz w:val="20"/>
                <w:szCs w:val="20"/>
                <w:lang w:eastAsia="x-none"/>
              </w:rPr>
              <w:t xml:space="preserve"> </w:t>
            </w:r>
            <w:r w:rsidRPr="00FF2801">
              <w:rPr>
                <w:rFonts w:eastAsia="DengXian"/>
                <w:bCs/>
                <w:iCs/>
                <w:sz w:val="20"/>
                <w:szCs w:val="20"/>
              </w:rPr>
              <w:t xml:space="preserve">consistent </w:t>
            </w:r>
            <w:r w:rsidRPr="00FF2801">
              <w:rPr>
                <w:bCs/>
                <w:iCs/>
                <w:sz w:val="20"/>
                <w:szCs w:val="20"/>
                <w:lang w:eastAsia="x-none"/>
              </w:rPr>
              <w:t xml:space="preserve">at least within a cell  </w:t>
            </w:r>
          </w:p>
          <w:p w:rsidR="00C6577D" w:rsidRPr="00FF2801" w:rsidRDefault="00C6577D" w:rsidP="00C6577D">
            <w:pPr>
              <w:numPr>
                <w:ilvl w:val="0"/>
                <w:numId w:val="683"/>
              </w:numPr>
              <w:spacing w:line="300" w:lineRule="auto"/>
              <w:contextualSpacing/>
              <w:jc w:val="both"/>
              <w:rPr>
                <w:bCs/>
                <w:iCs/>
                <w:sz w:val="20"/>
                <w:szCs w:val="20"/>
                <w:lang w:eastAsia="x-none"/>
              </w:rPr>
            </w:pPr>
            <w:r w:rsidRPr="00FF2801">
              <w:rPr>
                <w:bCs/>
                <w:iCs/>
                <w:sz w:val="20"/>
                <w:szCs w:val="20"/>
                <w:lang w:eastAsia="x-none"/>
              </w:rPr>
              <w:t>FFS: whether/how UE assumption can be applicable for multiple cells (including the feasibility study)</w:t>
            </w:r>
          </w:p>
          <w:p w:rsidR="00C6577D" w:rsidRPr="00FF2801" w:rsidRDefault="00C6577D" w:rsidP="00C6577D">
            <w:pPr>
              <w:rPr>
                <w:rFonts w:eastAsia="DengXian"/>
                <w:bCs/>
                <w:sz w:val="20"/>
                <w:szCs w:val="20"/>
              </w:rPr>
            </w:pPr>
          </w:p>
          <w:p w:rsidR="00C6577D" w:rsidRPr="00FF2801" w:rsidRDefault="00C6577D" w:rsidP="00C6577D">
            <w:pPr>
              <w:rPr>
                <w:rFonts w:eastAsia="DengXian"/>
                <w:bCs/>
                <w:iCs/>
                <w:sz w:val="20"/>
                <w:szCs w:val="20"/>
                <w:highlight w:val="green"/>
              </w:rPr>
            </w:pPr>
            <w:r w:rsidRPr="00FF2801">
              <w:rPr>
                <w:rFonts w:eastAsia="DengXian"/>
                <w:bCs/>
                <w:iCs/>
                <w:sz w:val="20"/>
                <w:szCs w:val="20"/>
                <w:highlight w:val="green"/>
              </w:rPr>
              <w:t>Agreement</w:t>
            </w:r>
          </w:p>
          <w:p w:rsidR="00C6577D" w:rsidRPr="00FF2801" w:rsidRDefault="00C6577D" w:rsidP="00C6577D">
            <w:pPr>
              <w:rPr>
                <w:bCs/>
                <w:iCs/>
                <w:sz w:val="20"/>
                <w:szCs w:val="20"/>
                <w:lang w:eastAsia="x-none"/>
              </w:rPr>
            </w:pPr>
            <w:r w:rsidRPr="00FF2801">
              <w:rPr>
                <w:bCs/>
                <w:iCs/>
                <w:sz w:val="20"/>
                <w:szCs w:val="20"/>
                <w:lang w:eastAsia="x-none"/>
              </w:rPr>
              <w:t>From RAN1 perspective, the “known model structure(s)” of the model transfer/delivery Case z4 at least include known information on the following aspects</w:t>
            </w:r>
          </w:p>
          <w:p w:rsidR="00C6577D" w:rsidRPr="00FF2801" w:rsidRDefault="00C6577D" w:rsidP="00C6577D">
            <w:pPr>
              <w:numPr>
                <w:ilvl w:val="0"/>
                <w:numId w:val="675"/>
              </w:numPr>
              <w:contextualSpacing/>
              <w:rPr>
                <w:bCs/>
                <w:iCs/>
                <w:sz w:val="20"/>
                <w:szCs w:val="20"/>
              </w:rPr>
            </w:pPr>
            <w:r w:rsidRPr="00FF2801">
              <w:rPr>
                <w:bCs/>
                <w:iCs/>
                <w:sz w:val="20"/>
                <w:szCs w:val="20"/>
              </w:rPr>
              <w:t>Model type/backbone (e.g., Transformer, CNN and so on)</w:t>
            </w:r>
          </w:p>
          <w:p w:rsidR="00C6577D" w:rsidRPr="00FF2801" w:rsidRDefault="00C6577D" w:rsidP="00C6577D">
            <w:pPr>
              <w:numPr>
                <w:ilvl w:val="0"/>
                <w:numId w:val="675"/>
              </w:numPr>
              <w:contextualSpacing/>
              <w:rPr>
                <w:bCs/>
                <w:iCs/>
                <w:sz w:val="20"/>
                <w:szCs w:val="20"/>
              </w:rPr>
            </w:pPr>
            <w:r w:rsidRPr="00FF2801">
              <w:rPr>
                <w:bCs/>
                <w:iCs/>
                <w:sz w:val="20"/>
                <w:szCs w:val="20"/>
              </w:rPr>
              <w:t xml:space="preserve">In case model type is a neural network </w:t>
            </w:r>
          </w:p>
          <w:p w:rsidR="00C6577D" w:rsidRPr="00FF2801" w:rsidRDefault="00C6577D" w:rsidP="00C6577D">
            <w:pPr>
              <w:numPr>
                <w:ilvl w:val="1"/>
                <w:numId w:val="675"/>
              </w:numPr>
              <w:contextualSpacing/>
              <w:rPr>
                <w:bCs/>
                <w:iCs/>
                <w:sz w:val="20"/>
                <w:szCs w:val="20"/>
              </w:rPr>
            </w:pPr>
            <w:r w:rsidRPr="00FF2801">
              <w:rPr>
                <w:bCs/>
                <w:iCs/>
                <w:sz w:val="20"/>
                <w:szCs w:val="20"/>
              </w:rPr>
              <w:t>Number of layers</w:t>
            </w:r>
          </w:p>
          <w:p w:rsidR="00C6577D" w:rsidRPr="00FF2801" w:rsidRDefault="00C6577D" w:rsidP="00C6577D">
            <w:pPr>
              <w:numPr>
                <w:ilvl w:val="1"/>
                <w:numId w:val="675"/>
              </w:numPr>
              <w:contextualSpacing/>
              <w:rPr>
                <w:bCs/>
                <w:iCs/>
                <w:sz w:val="20"/>
                <w:szCs w:val="20"/>
              </w:rPr>
            </w:pPr>
            <w:r w:rsidRPr="00FF2801">
              <w:rPr>
                <w:bCs/>
                <w:iCs/>
                <w:sz w:val="20"/>
                <w:szCs w:val="20"/>
              </w:rPr>
              <w:t>Layer types/structure (e.g., full connected, activation layer and so on)</w:t>
            </w:r>
          </w:p>
          <w:p w:rsidR="00C6577D" w:rsidRPr="00FF2801" w:rsidRDefault="00C6577D" w:rsidP="00C6577D">
            <w:pPr>
              <w:numPr>
                <w:ilvl w:val="1"/>
                <w:numId w:val="675"/>
              </w:numPr>
              <w:contextualSpacing/>
              <w:rPr>
                <w:bCs/>
                <w:iCs/>
                <w:sz w:val="20"/>
                <w:szCs w:val="20"/>
              </w:rPr>
            </w:pPr>
            <w:r w:rsidRPr="00FF2801">
              <w:rPr>
                <w:bCs/>
                <w:iCs/>
                <w:sz w:val="20"/>
                <w:szCs w:val="20"/>
              </w:rPr>
              <w:t>Layer size (e.g., the number of parameters of a layer)</w:t>
            </w:r>
          </w:p>
          <w:p w:rsidR="00C6577D" w:rsidRPr="00FF2801" w:rsidRDefault="00C6577D" w:rsidP="00C6577D">
            <w:pPr>
              <w:numPr>
                <w:ilvl w:val="1"/>
                <w:numId w:val="675"/>
              </w:numPr>
              <w:contextualSpacing/>
              <w:rPr>
                <w:bCs/>
                <w:iCs/>
                <w:sz w:val="20"/>
                <w:szCs w:val="20"/>
              </w:rPr>
            </w:pPr>
            <w:r w:rsidRPr="00FF2801">
              <w:rPr>
                <w:bCs/>
                <w:iCs/>
                <w:sz w:val="20"/>
                <w:szCs w:val="20"/>
              </w:rPr>
              <w:t xml:space="preserve">Connection between different layers </w:t>
            </w:r>
          </w:p>
          <w:p w:rsidR="00C6577D" w:rsidRPr="00FF2801" w:rsidRDefault="00C6577D" w:rsidP="00C6577D">
            <w:pPr>
              <w:numPr>
                <w:ilvl w:val="0"/>
                <w:numId w:val="675"/>
              </w:numPr>
              <w:contextualSpacing/>
              <w:rPr>
                <w:bCs/>
                <w:iCs/>
                <w:sz w:val="20"/>
                <w:szCs w:val="20"/>
              </w:rPr>
            </w:pPr>
            <w:r w:rsidRPr="00FF2801">
              <w:rPr>
                <w:bCs/>
                <w:iCs/>
                <w:sz w:val="20"/>
                <w:szCs w:val="20"/>
              </w:rPr>
              <w:t>model input/output</w:t>
            </w:r>
            <w:r w:rsidRPr="00FF2801">
              <w:rPr>
                <w:rFonts w:eastAsia="DengXian"/>
                <w:bCs/>
                <w:iCs/>
                <w:sz w:val="20"/>
                <w:szCs w:val="20"/>
              </w:rPr>
              <w:t xml:space="preserve"> related information</w:t>
            </w:r>
          </w:p>
          <w:p w:rsidR="00C6577D" w:rsidRPr="00FF2801" w:rsidRDefault="00C6577D" w:rsidP="00C6577D">
            <w:pPr>
              <w:rPr>
                <w:rFonts w:eastAsia="DengXian"/>
                <w:bCs/>
                <w:iCs/>
                <w:sz w:val="20"/>
                <w:szCs w:val="20"/>
              </w:rPr>
            </w:pPr>
          </w:p>
          <w:p w:rsidR="00C6577D" w:rsidRPr="00FF2801" w:rsidRDefault="00C6577D" w:rsidP="00C6577D">
            <w:pPr>
              <w:rPr>
                <w:rFonts w:eastAsia="DengXian"/>
                <w:bCs/>
                <w:iCs/>
                <w:sz w:val="20"/>
                <w:szCs w:val="20"/>
              </w:rPr>
            </w:pPr>
          </w:p>
          <w:p w:rsidR="00C6577D" w:rsidRPr="00FF2801" w:rsidRDefault="00C6577D" w:rsidP="00C6577D">
            <w:pPr>
              <w:pStyle w:val="BodyText"/>
              <w:spacing w:after="0"/>
              <w:rPr>
                <w:rFonts w:ascii="Times New Roman" w:eastAsia="DengXian" w:hAnsi="Times New Roman"/>
                <w:bCs/>
                <w:szCs w:val="20"/>
                <w:lang w:eastAsia="zh-CN"/>
              </w:rPr>
            </w:pPr>
            <w:r w:rsidRPr="00FF2801">
              <w:rPr>
                <w:rFonts w:ascii="Times New Roman" w:hAnsi="Times New Roman"/>
                <w:bCs/>
                <w:szCs w:val="20"/>
              </w:rPr>
              <w:t>Conclusion</w:t>
            </w:r>
          </w:p>
          <w:p w:rsidR="00C6577D" w:rsidRPr="00FF2801" w:rsidRDefault="00C6577D" w:rsidP="00C6577D">
            <w:pPr>
              <w:pStyle w:val="BodyText"/>
              <w:spacing w:after="0"/>
              <w:rPr>
                <w:rFonts w:ascii="Times New Roman" w:hAnsi="Times New Roman"/>
                <w:bCs/>
                <w:szCs w:val="20"/>
              </w:rPr>
            </w:pPr>
            <w:r w:rsidRPr="00FF2801">
              <w:rPr>
                <w:rFonts w:ascii="Times New Roman" w:hAnsi="Times New Roman"/>
                <w:bCs/>
                <w:szCs w:val="20"/>
              </w:rPr>
              <w:t xml:space="preserve">From RAN1 perspective, model transfer is needed at least for some (e.g., Option 3b) of inter-vendor training collaboration option(s) of CSI compression using two-sided model (if supported) </w:t>
            </w:r>
          </w:p>
          <w:p w:rsidR="00C6577D" w:rsidRPr="00FF2801" w:rsidRDefault="00C6577D" w:rsidP="00C6577D">
            <w:pPr>
              <w:rPr>
                <w:rFonts w:eastAsia="DengXian"/>
                <w:bCs/>
                <w:iCs/>
                <w:sz w:val="20"/>
                <w:szCs w:val="20"/>
              </w:rPr>
            </w:pPr>
          </w:p>
          <w:p w:rsidR="00C6577D" w:rsidRPr="00FF2801" w:rsidRDefault="00C6577D" w:rsidP="00C6577D">
            <w:pPr>
              <w:rPr>
                <w:rFonts w:eastAsia="DengXian"/>
                <w:bCs/>
                <w:iCs/>
                <w:sz w:val="20"/>
                <w:szCs w:val="20"/>
                <w:highlight w:val="green"/>
              </w:rPr>
            </w:pPr>
            <w:r w:rsidRPr="00FF2801">
              <w:rPr>
                <w:rFonts w:eastAsia="DengXian"/>
                <w:bCs/>
                <w:iCs/>
                <w:sz w:val="20"/>
                <w:szCs w:val="20"/>
                <w:highlight w:val="green"/>
              </w:rPr>
              <w:t>Agreement</w:t>
            </w:r>
          </w:p>
          <w:p w:rsidR="00C6577D" w:rsidRPr="00FF2801" w:rsidRDefault="00C6577D" w:rsidP="00C6577D">
            <w:pPr>
              <w:rPr>
                <w:rFonts w:eastAsia="DengXian"/>
                <w:bCs/>
                <w:sz w:val="20"/>
                <w:szCs w:val="20"/>
              </w:rPr>
            </w:pPr>
            <w:r w:rsidRPr="00FF2801">
              <w:rPr>
                <w:bCs/>
                <w:sz w:val="20"/>
                <w:szCs w:val="20"/>
              </w:rPr>
              <w:t xml:space="preserve">RAN1 is recommending extending the study of the </w:t>
            </w:r>
            <w:r w:rsidRPr="00FF2801">
              <w:rPr>
                <w:rFonts w:eastAsia="DengXian"/>
                <w:bCs/>
                <w:sz w:val="20"/>
                <w:szCs w:val="20"/>
              </w:rPr>
              <w:t>Model identification, and Model transfer/Model delivery based on RAN1 understanding the study is not completed.</w:t>
            </w:r>
          </w:p>
          <w:p w:rsidR="00C6577D" w:rsidRPr="00FF2801" w:rsidRDefault="00C6577D" w:rsidP="00C6577D">
            <w:pPr>
              <w:rPr>
                <w:rFonts w:eastAsia="DengXian"/>
                <w:bCs/>
                <w:iCs/>
                <w:sz w:val="20"/>
                <w:szCs w:val="20"/>
              </w:rPr>
            </w:pPr>
          </w:p>
          <w:p w:rsidR="00C6577D" w:rsidRPr="00FF2801" w:rsidRDefault="00C6577D" w:rsidP="00C6577D">
            <w:pPr>
              <w:rPr>
                <w:rFonts w:eastAsia="DengXian"/>
                <w:bCs/>
                <w:iCs/>
                <w:sz w:val="20"/>
                <w:szCs w:val="20"/>
              </w:rPr>
            </w:pPr>
          </w:p>
          <w:p w:rsidR="00C6577D" w:rsidRPr="00FF2801" w:rsidRDefault="00C6577D" w:rsidP="00C6577D">
            <w:pPr>
              <w:rPr>
                <w:rFonts w:eastAsia="DengXian"/>
                <w:bCs/>
                <w:iCs/>
                <w:sz w:val="20"/>
                <w:szCs w:val="20"/>
                <w:highlight w:val="green"/>
              </w:rPr>
            </w:pPr>
            <w:r w:rsidRPr="00FF2801">
              <w:rPr>
                <w:rFonts w:eastAsia="DengXian"/>
                <w:bCs/>
                <w:iCs/>
                <w:sz w:val="20"/>
                <w:szCs w:val="20"/>
                <w:highlight w:val="green"/>
              </w:rPr>
              <w:t>Agreement</w:t>
            </w:r>
          </w:p>
          <w:p w:rsidR="00C6577D" w:rsidRPr="00FF2801" w:rsidRDefault="00C6577D" w:rsidP="00C6577D">
            <w:pPr>
              <w:rPr>
                <w:rFonts w:eastAsia="DengXian"/>
                <w:bCs/>
                <w:iCs/>
                <w:sz w:val="20"/>
                <w:szCs w:val="20"/>
              </w:rPr>
            </w:pPr>
            <w:r w:rsidRPr="00FF2801">
              <w:rPr>
                <w:rFonts w:eastAsia="DengXian"/>
                <w:bCs/>
                <w:iCs/>
                <w:sz w:val="20"/>
                <w:szCs w:val="20"/>
              </w:rPr>
              <w:t>Adopt the TP1, TP2, TP3 and TP4 in Section 2 of R1-2407520 in principle.</w:t>
            </w:r>
          </w:p>
          <w:p w:rsidR="006858FA" w:rsidRPr="00561C63" w:rsidRDefault="006858FA" w:rsidP="00C6577D">
            <w:pPr>
              <w:pStyle w:val="0Maintext"/>
              <w:ind w:firstLine="0"/>
              <w:rPr>
                <w:rFonts w:eastAsia="SimSun"/>
                <w:b/>
                <w:bCs/>
                <w:lang w:val="en-CN"/>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 xml:space="preserve">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w:t>
      </w:r>
      <w:r>
        <w:rPr>
          <w:lang w:val="en-US" w:eastAsia="zh-CN"/>
        </w:rPr>
        <w:lastRenderedPageBreak/>
        <w:t>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557396">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561C63" w:rsidRDefault="00561C63"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174BF8" w:rsidRDefault="00174BF8" w:rsidP="00557396">
      <w:pPr>
        <w:pStyle w:val="0Maintext"/>
        <w:spacing w:after="120" w:afterAutospacing="0" w:line="240" w:lineRule="auto"/>
        <w:ind w:firstLine="0"/>
        <w:rPr>
          <w:lang w:val="en-US" w:eastAsia="zh-CN"/>
        </w:rPr>
      </w:pPr>
      <w:r>
        <w:rPr>
          <w:lang w:val="en-US" w:eastAsia="zh-CN"/>
        </w:rPr>
        <w:t>In addition, the UE may use different models for different scenarios. Then to facilitate the model training based on the collected data, it is necessary for the NW to provide some side information, e.g., antenna arch</w:t>
      </w:r>
      <w:r w:rsidR="001C44E2">
        <w:rPr>
          <w:lang w:val="en-US" w:eastAsia="zh-CN"/>
        </w:rPr>
        <w:t>i</w:t>
      </w:r>
      <w:r>
        <w:rPr>
          <w:lang w:val="en-US" w:eastAsia="zh-CN"/>
        </w:rPr>
        <w:t>t</w:t>
      </w:r>
      <w:r w:rsidR="001C44E2">
        <w:rPr>
          <w:lang w:val="en-US" w:eastAsia="zh-CN"/>
        </w:rPr>
        <w:t>ecture, beam information for the downlink signals for data collection, and so on.</w:t>
      </w:r>
      <w:r w:rsidR="005F1707">
        <w:rPr>
          <w:lang w:val="en-US" w:eastAsia="zh-CN"/>
        </w:rPr>
        <w:t xml:space="preserve"> Based on the agreements in RAN1 #116b, such side information can be conveyed based on the associated ID. Therefore, the associated ID should be provided for data collection. One associated ID may be associated with one or multiple UE models. Thus, one associated ID can be mapped to one or multiple model IDs. For UE-side model, the NW only needs to signal the associated ID. The UE-side model is transparent to the NW. For two-side models, the NW and UE may need to maintain the same understanding of the model ID. The model ID can be either indicated by the NW or reported by the UE.</w:t>
      </w:r>
    </w:p>
    <w:p w:rsidR="00561C63" w:rsidRDefault="00561C63" w:rsidP="00561C63">
      <w:pPr>
        <w:pStyle w:val="0Maintext"/>
        <w:spacing w:after="120" w:afterAutospacing="0" w:line="240" w:lineRule="auto"/>
        <w:ind w:firstLine="0"/>
        <w:rPr>
          <w:lang w:val="en-US" w:eastAsia="zh-CN"/>
        </w:rPr>
      </w:pPr>
      <w:r>
        <w:rPr>
          <w:lang w:val="en-US" w:eastAsia="zh-CN"/>
        </w:rPr>
        <w:t>In RAN1 #117 meeting, the following has been agreed.</w:t>
      </w:r>
    </w:p>
    <w:tbl>
      <w:tblPr>
        <w:tblStyle w:val="TableGrid"/>
        <w:tblW w:w="0" w:type="auto"/>
        <w:tblLook w:val="04A0" w:firstRow="1" w:lastRow="0" w:firstColumn="1" w:lastColumn="0" w:noHBand="0" w:noVBand="1"/>
      </w:tblPr>
      <w:tblGrid>
        <w:gridCol w:w="9010"/>
      </w:tblGrid>
      <w:tr w:rsidR="00561C63" w:rsidTr="00A159A3">
        <w:tc>
          <w:tcPr>
            <w:tcW w:w="9010" w:type="dxa"/>
          </w:tcPr>
          <w:p w:rsidR="00561C63" w:rsidRPr="0053719E" w:rsidRDefault="00561C63" w:rsidP="00A159A3">
            <w:pPr>
              <w:rPr>
                <w:rFonts w:eastAsia="DengXian"/>
                <w:iCs/>
                <w:sz w:val="20"/>
                <w:szCs w:val="20"/>
                <w:highlight w:val="darkYellow"/>
              </w:rPr>
            </w:pPr>
            <w:r w:rsidRPr="0053719E">
              <w:rPr>
                <w:rFonts w:eastAsia="DengXian"/>
                <w:iCs/>
                <w:sz w:val="20"/>
                <w:szCs w:val="20"/>
                <w:highlight w:val="darkYellow"/>
              </w:rPr>
              <w:t>Working Assumption</w:t>
            </w:r>
          </w:p>
          <w:p w:rsidR="00561C63" w:rsidRPr="0053719E" w:rsidRDefault="00561C63" w:rsidP="00A159A3">
            <w:pPr>
              <w:rPr>
                <w:iCs/>
                <w:sz w:val="20"/>
                <w:szCs w:val="20"/>
                <w:lang w:eastAsia="x-none"/>
              </w:rPr>
            </w:pPr>
            <w:r w:rsidRPr="0053719E">
              <w:rPr>
                <w:iCs/>
                <w:sz w:val="20"/>
                <w:szCs w:val="20"/>
                <w:lang w:eastAsia="x-none"/>
              </w:rPr>
              <w:t>Regarding the associated ID for Rel-19, the UE assum</w:t>
            </w:r>
            <w:r w:rsidRPr="0053719E">
              <w:rPr>
                <w:rFonts w:eastAsia="DengXian"/>
                <w:iCs/>
                <w:sz w:val="20"/>
                <w:szCs w:val="20"/>
              </w:rPr>
              <w:t xml:space="preserve">es that </w:t>
            </w:r>
            <w:r w:rsidRPr="0053719E">
              <w:rPr>
                <w:iCs/>
                <w:sz w:val="20"/>
                <w:szCs w:val="20"/>
                <w:lang w:eastAsia="x-none"/>
              </w:rPr>
              <w:t>NW-side additional condition</w:t>
            </w:r>
            <w:r w:rsidRPr="0053719E">
              <w:rPr>
                <w:rFonts w:eastAsia="DengXian"/>
                <w:iCs/>
                <w:sz w:val="20"/>
                <w:szCs w:val="20"/>
              </w:rPr>
              <w:t>s</w:t>
            </w:r>
            <w:r w:rsidRPr="0053719E">
              <w:rPr>
                <w:iCs/>
                <w:sz w:val="20"/>
                <w:szCs w:val="20"/>
                <w:lang w:eastAsia="x-none"/>
              </w:rPr>
              <w:t xml:space="preserve"> with the same associated ID </w:t>
            </w:r>
            <w:r w:rsidRPr="0053719E">
              <w:rPr>
                <w:rFonts w:eastAsia="DengXian"/>
                <w:iCs/>
                <w:sz w:val="20"/>
                <w:szCs w:val="20"/>
              </w:rPr>
              <w:t>are</w:t>
            </w:r>
            <w:r w:rsidRPr="0053719E">
              <w:rPr>
                <w:iCs/>
                <w:sz w:val="20"/>
                <w:szCs w:val="20"/>
                <w:lang w:eastAsia="x-none"/>
              </w:rPr>
              <w:t xml:space="preserve"> </w:t>
            </w:r>
            <w:r w:rsidRPr="0053719E">
              <w:rPr>
                <w:rFonts w:eastAsia="DengXian"/>
                <w:iCs/>
                <w:sz w:val="20"/>
                <w:szCs w:val="20"/>
              </w:rPr>
              <w:t xml:space="preserve">consistent </w:t>
            </w:r>
            <w:r w:rsidRPr="0053719E">
              <w:rPr>
                <w:iCs/>
                <w:sz w:val="20"/>
                <w:szCs w:val="20"/>
                <w:lang w:eastAsia="x-none"/>
              </w:rPr>
              <w:t xml:space="preserve">at least within a cell  </w:t>
            </w:r>
          </w:p>
          <w:p w:rsidR="00561C63" w:rsidRPr="00561C63" w:rsidRDefault="00561C63" w:rsidP="00A159A3">
            <w:pPr>
              <w:pStyle w:val="ListParagraph"/>
              <w:numPr>
                <w:ilvl w:val="0"/>
                <w:numId w:val="683"/>
              </w:numPr>
              <w:spacing w:before="60" w:after="120" w:line="300" w:lineRule="auto"/>
              <w:ind w:leftChars="0"/>
              <w:contextualSpacing/>
              <w:jc w:val="both"/>
              <w:rPr>
                <w:rFonts w:ascii="Times New Roman" w:hAnsi="Times New Roman"/>
                <w:iCs/>
                <w:szCs w:val="20"/>
                <w:lang w:val="en-US"/>
              </w:rPr>
            </w:pPr>
            <w:r w:rsidRPr="0053719E">
              <w:rPr>
                <w:rFonts w:ascii="Times New Roman" w:hAnsi="Times New Roman"/>
                <w:iCs/>
                <w:szCs w:val="20"/>
                <w:lang w:val="en-US"/>
              </w:rPr>
              <w:t>FFS: whether/how UE assumption can be applicable for multiple cells (including the feasibility study)</w:t>
            </w:r>
          </w:p>
        </w:tc>
      </w:tr>
    </w:tbl>
    <w:p w:rsidR="00561C63" w:rsidRDefault="00561C63" w:rsidP="00561C63">
      <w:pPr>
        <w:pStyle w:val="0Maintext"/>
        <w:spacing w:after="120" w:afterAutospacing="0" w:line="240" w:lineRule="auto"/>
        <w:ind w:firstLine="0"/>
        <w:rPr>
          <w:lang w:val="en-US" w:eastAsia="zh-CN"/>
        </w:rPr>
      </w:pPr>
    </w:p>
    <w:p w:rsidR="00561C63" w:rsidRDefault="00561C63" w:rsidP="00561C63">
      <w:pPr>
        <w:pStyle w:val="0Maintext"/>
        <w:spacing w:after="120" w:afterAutospacing="0" w:line="240" w:lineRule="auto"/>
        <w:ind w:firstLine="0"/>
        <w:rPr>
          <w:lang w:val="en-US" w:eastAsia="zh-CN"/>
        </w:rPr>
      </w:pPr>
      <w:r>
        <w:rPr>
          <w:lang w:val="en-US" w:eastAsia="zh-CN"/>
        </w:rPr>
        <w:t>An open issue is the UE assumption for the associated ID across cells. Cell-specific association ID could require higher complexity in UE side, since the UE may need to prepare different models for different cells. Therefore, it is necessary to consider cross-cell association for the associated ID. Thus, the NW can configure whether the associated ID for different cells can indicate the same additional conditions. Then it is possible for the UE to apply the same model for such cells.</w:t>
      </w:r>
    </w:p>
    <w:p w:rsidR="00561C63" w:rsidRDefault="00561C63" w:rsidP="00557396">
      <w:pPr>
        <w:pStyle w:val="0Maintext"/>
        <w:spacing w:after="120" w:afterAutospacing="0" w:line="240" w:lineRule="auto"/>
        <w:ind w:firstLine="0"/>
        <w:rPr>
          <w:lang w:val="en-US" w:eastAsia="zh-CN"/>
        </w:rPr>
      </w:pP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561C63">
        <w:rPr>
          <w:b/>
          <w:bCs/>
          <w:i/>
          <w:iCs/>
          <w:lang w:val="en-US" w:eastAsia="zh-CN"/>
        </w:rPr>
        <w:t>4</w:t>
      </w:r>
      <w:r w:rsidRPr="001C44E2">
        <w:rPr>
          <w:b/>
          <w:bCs/>
          <w:i/>
          <w:iCs/>
          <w:lang w:val="en-US" w:eastAsia="zh-CN"/>
        </w:rPr>
        <w:t>: Support the NW and UE to maintain the same understanding on when the UE can perform data collection.</w:t>
      </w:r>
    </w:p>
    <w:p w:rsid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561C63">
        <w:rPr>
          <w:b/>
          <w:bCs/>
          <w:i/>
          <w:iCs/>
          <w:lang w:val="en-US" w:eastAsia="zh-CN"/>
        </w:rPr>
        <w:t>5</w:t>
      </w:r>
      <w:r w:rsidRPr="001C44E2">
        <w:rPr>
          <w:b/>
          <w:bCs/>
          <w:i/>
          <w:iCs/>
          <w:lang w:val="en-US" w:eastAsia="zh-CN"/>
        </w:rPr>
        <w:t xml:space="preserve">: </w:t>
      </w:r>
      <w:r w:rsidR="005F1707">
        <w:rPr>
          <w:b/>
          <w:bCs/>
          <w:i/>
          <w:iCs/>
          <w:lang w:val="en-US" w:eastAsia="zh-CN"/>
        </w:rPr>
        <w:t>One associated ID can be mapped to one or multiple model ID(s)</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 xml:space="preserve">For two-side model, </w:t>
      </w:r>
      <w:r w:rsidR="00A13CED">
        <w:rPr>
          <w:b/>
          <w:bCs/>
          <w:i/>
          <w:iCs/>
          <w:lang w:val="en-US" w:eastAsia="zh-CN"/>
        </w:rPr>
        <w:t>the NW and UE should maintain the same understanding on the model ID for model inference</w:t>
      </w:r>
    </w:p>
    <w:p w:rsidR="005E2CF1" w:rsidRPr="00561C63" w:rsidRDefault="00A13CED" w:rsidP="00561C63">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Pr>
          <w:b/>
          <w:bCs/>
          <w:i/>
          <w:iCs/>
          <w:lang w:val="en-US" w:eastAsia="zh-CN"/>
        </w:rPr>
        <w:t>6</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561C63" w:rsidRPr="004101C9" w:rsidRDefault="00561C63"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B52A4C">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A13CED" w:rsidRDefault="00A13CED" w:rsidP="00A13CED">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Pr>
          <w:b/>
          <w:bCs/>
          <w:i/>
          <w:iCs/>
          <w:lang w:val="en-US" w:eastAsia="zh-CN"/>
        </w:rPr>
        <w:t>5</w:t>
      </w:r>
      <w:r w:rsidRPr="001C44E2">
        <w:rPr>
          <w:b/>
          <w:bCs/>
          <w:i/>
          <w:iCs/>
          <w:lang w:val="en-US" w:eastAsia="zh-CN"/>
        </w:rPr>
        <w:t xml:space="preserve">: </w:t>
      </w:r>
      <w:r>
        <w:rPr>
          <w:b/>
          <w:bCs/>
          <w:i/>
          <w:iCs/>
          <w:lang w:val="en-US" w:eastAsia="zh-CN"/>
        </w:rPr>
        <w:t>One associated ID can be mapped to one or multiple model ID(s)</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two-side model, the NW and UE should maintain the same understanding on the model ID for model inference</w:t>
      </w:r>
    </w:p>
    <w:p w:rsidR="00816329" w:rsidRPr="00561C63" w:rsidRDefault="00A13CED" w:rsidP="00561C63">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Pr>
          <w:b/>
          <w:bCs/>
          <w:i/>
          <w:iCs/>
          <w:lang w:val="en-US" w:eastAsia="zh-CN"/>
        </w:rPr>
        <w:t>6</w:t>
      </w:r>
      <w:r w:rsidRPr="00561C63">
        <w:rPr>
          <w:b/>
          <w:bCs/>
          <w:i/>
          <w:iCs/>
          <w:lang w:val="en-US" w:eastAsia="zh-CN"/>
        </w:rPr>
        <w:t xml:space="preserve">: Support the NW to configure whether the associated ID in different cells </w:t>
      </w:r>
      <w:r w:rsidR="00C6577D">
        <w:rPr>
          <w:b/>
          <w:bCs/>
          <w:i/>
          <w:iCs/>
          <w:lang w:val="en-US" w:eastAsia="zh-CN"/>
        </w:rPr>
        <w:t>indicating</w:t>
      </w:r>
      <w:r w:rsidRPr="00561C63">
        <w:rPr>
          <w:b/>
          <w:bCs/>
          <w:i/>
          <w:iCs/>
          <w:lang w:val="en-US" w:eastAsia="zh-CN"/>
        </w:rPr>
        <w:t xml:space="preserve"> the same additional conditions or not.</w:t>
      </w:r>
    </w:p>
    <w:p w:rsidR="00561C63" w:rsidRDefault="00561C63" w:rsidP="002B25CB">
      <w:pPr>
        <w:pStyle w:val="0Maintext"/>
        <w:spacing w:after="120" w:afterAutospacing="0" w:line="240" w:lineRule="auto"/>
        <w:ind w:firstLine="0"/>
        <w:rPr>
          <w:lang w:val="en-US" w:eastAsia="zh-CN"/>
        </w:rPr>
      </w:pPr>
    </w:p>
    <w:sectPr w:rsidR="00561C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F76EE3B"/>
    <w:multiLevelType w:val="singleLevel"/>
    <w:tmpl w:val="5F76EE3B"/>
    <w:lvl w:ilvl="0">
      <w:start w:val="1"/>
      <w:numFmt w:val="decimal"/>
      <w:suff w:val="space"/>
      <w:lvlText w:val="%1."/>
      <w:lvlJc w:val="left"/>
    </w:lvl>
  </w:abstractNum>
  <w:abstractNum w:abstractNumId="47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4"/>
  </w:num>
  <w:num w:numId="4" w16cid:durableId="453331326">
    <w:abstractNumId w:val="573"/>
  </w:num>
  <w:num w:numId="5" w16cid:durableId="2049068586">
    <w:abstractNumId w:val="624"/>
  </w:num>
  <w:num w:numId="6" w16cid:durableId="1034618431">
    <w:abstractNumId w:val="555"/>
  </w:num>
  <w:num w:numId="7" w16cid:durableId="1630545893">
    <w:abstractNumId w:val="509"/>
  </w:num>
  <w:num w:numId="8" w16cid:durableId="1226334133">
    <w:abstractNumId w:val="29"/>
  </w:num>
  <w:num w:numId="9" w16cid:durableId="969670963">
    <w:abstractNumId w:val="174"/>
  </w:num>
  <w:num w:numId="10" w16cid:durableId="13073233">
    <w:abstractNumId w:val="547"/>
  </w:num>
  <w:num w:numId="11" w16cid:durableId="1049451307">
    <w:abstractNumId w:val="598"/>
  </w:num>
  <w:num w:numId="12" w16cid:durableId="1274245175">
    <w:abstractNumId w:val="132"/>
  </w:num>
  <w:num w:numId="13" w16cid:durableId="304745579">
    <w:abstractNumId w:val="230"/>
  </w:num>
  <w:num w:numId="14" w16cid:durableId="1919165698">
    <w:abstractNumId w:val="139"/>
  </w:num>
  <w:num w:numId="15" w16cid:durableId="1280600465">
    <w:abstractNumId w:val="321"/>
  </w:num>
  <w:num w:numId="16" w16cid:durableId="679699497">
    <w:abstractNumId w:val="501"/>
  </w:num>
  <w:num w:numId="17" w16cid:durableId="1350713196">
    <w:abstractNumId w:val="445"/>
  </w:num>
  <w:num w:numId="18" w16cid:durableId="1428229749">
    <w:abstractNumId w:val="198"/>
  </w:num>
  <w:num w:numId="19" w16cid:durableId="1846631695">
    <w:abstractNumId w:val="354"/>
  </w:num>
  <w:num w:numId="20" w16cid:durableId="1338384216">
    <w:abstractNumId w:val="314"/>
  </w:num>
  <w:num w:numId="21" w16cid:durableId="1314724841">
    <w:abstractNumId w:val="608"/>
  </w:num>
  <w:num w:numId="22" w16cid:durableId="580680914">
    <w:abstractNumId w:val="25"/>
  </w:num>
  <w:num w:numId="23" w16cid:durableId="1228760671">
    <w:abstractNumId w:val="48"/>
  </w:num>
  <w:num w:numId="24" w16cid:durableId="352461836">
    <w:abstractNumId w:val="387"/>
  </w:num>
  <w:num w:numId="25" w16cid:durableId="684986501">
    <w:abstractNumId w:val="357"/>
  </w:num>
  <w:num w:numId="26" w16cid:durableId="865874228">
    <w:abstractNumId w:val="627"/>
  </w:num>
  <w:num w:numId="27" w16cid:durableId="213545467">
    <w:abstractNumId w:val="511"/>
  </w:num>
  <w:num w:numId="28" w16cid:durableId="280844023">
    <w:abstractNumId w:val="193"/>
  </w:num>
  <w:num w:numId="29" w16cid:durableId="228615413">
    <w:abstractNumId w:val="210"/>
  </w:num>
  <w:num w:numId="30" w16cid:durableId="1504584805">
    <w:abstractNumId w:val="246"/>
  </w:num>
  <w:num w:numId="31" w16cid:durableId="490677133">
    <w:abstractNumId w:val="569"/>
  </w:num>
  <w:num w:numId="32" w16cid:durableId="1301692385">
    <w:abstractNumId w:val="156"/>
  </w:num>
  <w:num w:numId="33" w16cid:durableId="1541088206">
    <w:abstractNumId w:val="506"/>
  </w:num>
  <w:num w:numId="34" w16cid:durableId="825242615">
    <w:abstractNumId w:val="353"/>
  </w:num>
  <w:num w:numId="35" w16cid:durableId="82335965">
    <w:abstractNumId w:val="379"/>
  </w:num>
  <w:num w:numId="36" w16cid:durableId="1037463953">
    <w:abstractNumId w:val="261"/>
  </w:num>
  <w:num w:numId="37" w16cid:durableId="1844321281">
    <w:abstractNumId w:val="355"/>
  </w:num>
  <w:num w:numId="38" w16cid:durableId="1712336691">
    <w:abstractNumId w:val="53"/>
  </w:num>
  <w:num w:numId="39" w16cid:durableId="1089349044">
    <w:abstractNumId w:val="414"/>
  </w:num>
  <w:num w:numId="40" w16cid:durableId="432475320">
    <w:abstractNumId w:val="565"/>
  </w:num>
  <w:num w:numId="41" w16cid:durableId="1358771858">
    <w:abstractNumId w:val="179"/>
  </w:num>
  <w:num w:numId="42" w16cid:durableId="1271282741">
    <w:abstractNumId w:val="167"/>
  </w:num>
  <w:num w:numId="43" w16cid:durableId="211617635">
    <w:abstractNumId w:val="334"/>
  </w:num>
  <w:num w:numId="44" w16cid:durableId="104425776">
    <w:abstractNumId w:val="39"/>
  </w:num>
  <w:num w:numId="45" w16cid:durableId="1209758397">
    <w:abstractNumId w:val="487"/>
  </w:num>
  <w:num w:numId="46" w16cid:durableId="247740000">
    <w:abstractNumId w:val="578"/>
  </w:num>
  <w:num w:numId="47" w16cid:durableId="1092774725">
    <w:abstractNumId w:val="480"/>
  </w:num>
  <w:num w:numId="48" w16cid:durableId="335882311">
    <w:abstractNumId w:val="370"/>
  </w:num>
  <w:num w:numId="49" w16cid:durableId="1707749635">
    <w:abstractNumId w:val="489"/>
  </w:num>
  <w:num w:numId="50" w16cid:durableId="1850675249">
    <w:abstractNumId w:val="492"/>
  </w:num>
  <w:num w:numId="51" w16cid:durableId="1256283137">
    <w:abstractNumId w:val="131"/>
  </w:num>
  <w:num w:numId="52" w16cid:durableId="1680960883">
    <w:abstractNumId w:val="435"/>
  </w:num>
  <w:num w:numId="53" w16cid:durableId="690103763">
    <w:abstractNumId w:val="447"/>
  </w:num>
  <w:num w:numId="54" w16cid:durableId="1139810598">
    <w:abstractNumId w:val="111"/>
  </w:num>
  <w:num w:numId="55" w16cid:durableId="1427384536">
    <w:abstractNumId w:val="216"/>
  </w:num>
  <w:num w:numId="56" w16cid:durableId="446973763">
    <w:abstractNumId w:val="250"/>
  </w:num>
  <w:num w:numId="57" w16cid:durableId="139613241">
    <w:abstractNumId w:val="424"/>
  </w:num>
  <w:num w:numId="58" w16cid:durableId="1478181182">
    <w:abstractNumId w:val="329"/>
  </w:num>
  <w:num w:numId="59" w16cid:durableId="851795243">
    <w:abstractNumId w:val="226"/>
  </w:num>
  <w:num w:numId="60" w16cid:durableId="141238807">
    <w:abstractNumId w:val="105"/>
  </w:num>
  <w:num w:numId="61" w16cid:durableId="124935656">
    <w:abstractNumId w:val="203"/>
  </w:num>
  <w:num w:numId="62" w16cid:durableId="1207369823">
    <w:abstractNumId w:val="300"/>
  </w:num>
  <w:num w:numId="63" w16cid:durableId="1862473204">
    <w:abstractNumId w:val="525"/>
  </w:num>
  <w:num w:numId="64" w16cid:durableId="1905604542">
    <w:abstractNumId w:val="643"/>
  </w:num>
  <w:num w:numId="65" w16cid:durableId="982196344">
    <w:abstractNumId w:val="242"/>
  </w:num>
  <w:num w:numId="66" w16cid:durableId="1139298235">
    <w:abstractNumId w:val="398"/>
  </w:num>
  <w:num w:numId="67" w16cid:durableId="204954824">
    <w:abstractNumId w:val="91"/>
  </w:num>
  <w:num w:numId="68" w16cid:durableId="1038746496">
    <w:abstractNumId w:val="616"/>
  </w:num>
  <w:num w:numId="69" w16cid:durableId="1811558101">
    <w:abstractNumId w:val="534"/>
  </w:num>
  <w:num w:numId="70" w16cid:durableId="1843200846">
    <w:abstractNumId w:val="254"/>
  </w:num>
  <w:num w:numId="71" w16cid:durableId="1933119339">
    <w:abstractNumId w:val="524"/>
  </w:num>
  <w:num w:numId="72" w16cid:durableId="1036852241">
    <w:abstractNumId w:val="527"/>
  </w:num>
  <w:num w:numId="73" w16cid:durableId="1790315074">
    <w:abstractNumId w:val="14"/>
  </w:num>
  <w:num w:numId="74" w16cid:durableId="663705308">
    <w:abstractNumId w:val="94"/>
  </w:num>
  <w:num w:numId="75" w16cid:durableId="1957102363">
    <w:abstractNumId w:val="496"/>
  </w:num>
  <w:num w:numId="76" w16cid:durableId="1108499460">
    <w:abstractNumId w:val="583"/>
  </w:num>
  <w:num w:numId="77" w16cid:durableId="1234468293">
    <w:abstractNumId w:val="393"/>
  </w:num>
  <w:num w:numId="78" w16cid:durableId="798187297">
    <w:abstractNumId w:val="173"/>
  </w:num>
  <w:num w:numId="79" w16cid:durableId="1148740106">
    <w:abstractNumId w:val="614"/>
  </w:num>
  <w:num w:numId="80" w16cid:durableId="1447694620">
    <w:abstractNumId w:val="340"/>
  </w:num>
  <w:num w:numId="81" w16cid:durableId="390544746">
    <w:abstractNumId w:val="237"/>
  </w:num>
  <w:num w:numId="82" w16cid:durableId="1409034327">
    <w:abstractNumId w:val="356"/>
  </w:num>
  <w:num w:numId="83" w16cid:durableId="958491209">
    <w:abstractNumId w:val="184"/>
  </w:num>
  <w:num w:numId="84" w16cid:durableId="1079716391">
    <w:abstractNumId w:val="537"/>
  </w:num>
  <w:num w:numId="85" w16cid:durableId="1112434928">
    <w:abstractNumId w:val="477"/>
  </w:num>
  <w:num w:numId="86" w16cid:durableId="44765783">
    <w:abstractNumId w:val="243"/>
  </w:num>
  <w:num w:numId="87" w16cid:durableId="1506021163">
    <w:abstractNumId w:val="655"/>
  </w:num>
  <w:num w:numId="88" w16cid:durableId="231236709">
    <w:abstractNumId w:val="619"/>
  </w:num>
  <w:num w:numId="89" w16cid:durableId="1425108391">
    <w:abstractNumId w:val="341"/>
  </w:num>
  <w:num w:numId="90" w16cid:durableId="1859351942">
    <w:abstractNumId w:val="218"/>
  </w:num>
  <w:num w:numId="91" w16cid:durableId="1731536428">
    <w:abstractNumId w:val="136"/>
  </w:num>
  <w:num w:numId="92" w16cid:durableId="515383001">
    <w:abstractNumId w:val="38"/>
  </w:num>
  <w:num w:numId="93" w16cid:durableId="360398021">
    <w:abstractNumId w:val="177"/>
  </w:num>
  <w:num w:numId="94" w16cid:durableId="174923808">
    <w:abstractNumId w:val="280"/>
  </w:num>
  <w:num w:numId="95" w16cid:durableId="473181489">
    <w:abstractNumId w:val="21"/>
  </w:num>
  <w:num w:numId="96" w16cid:durableId="1788426273">
    <w:abstractNumId w:val="30"/>
  </w:num>
  <w:num w:numId="97" w16cid:durableId="436874185">
    <w:abstractNumId w:val="106"/>
  </w:num>
  <w:num w:numId="98" w16cid:durableId="1998848881">
    <w:abstractNumId w:val="476"/>
  </w:num>
  <w:num w:numId="99" w16cid:durableId="730663910">
    <w:abstractNumId w:val="127"/>
  </w:num>
  <w:num w:numId="100" w16cid:durableId="705720526">
    <w:abstractNumId w:val="56"/>
  </w:num>
  <w:num w:numId="101" w16cid:durableId="1403674464">
    <w:abstractNumId w:val="629"/>
  </w:num>
  <w:num w:numId="102" w16cid:durableId="815487411">
    <w:abstractNumId w:val="426"/>
  </w:num>
  <w:num w:numId="103" w16cid:durableId="1816412511">
    <w:abstractNumId w:val="258"/>
  </w:num>
  <w:num w:numId="104" w16cid:durableId="291403418">
    <w:abstractNumId w:val="69"/>
  </w:num>
  <w:num w:numId="105" w16cid:durableId="1038819725">
    <w:abstractNumId w:val="623"/>
  </w:num>
  <w:num w:numId="106" w16cid:durableId="1303459653">
    <w:abstractNumId w:val="31"/>
  </w:num>
  <w:num w:numId="107" w16cid:durableId="107505101">
    <w:abstractNumId w:val="138"/>
  </w:num>
  <w:num w:numId="108" w16cid:durableId="771316342">
    <w:abstractNumId w:val="313"/>
  </w:num>
  <w:num w:numId="109" w16cid:durableId="390857075">
    <w:abstractNumId w:val="546"/>
  </w:num>
  <w:num w:numId="110" w16cid:durableId="1317759215">
    <w:abstractNumId w:val="552"/>
  </w:num>
  <w:num w:numId="111" w16cid:durableId="1554851074">
    <w:abstractNumId w:val="188"/>
  </w:num>
  <w:num w:numId="112" w16cid:durableId="70590409">
    <w:abstractNumId w:val="481"/>
  </w:num>
  <w:num w:numId="113" w16cid:durableId="646208079">
    <w:abstractNumId w:val="451"/>
  </w:num>
  <w:num w:numId="114" w16cid:durableId="1368288384">
    <w:abstractNumId w:val="436"/>
  </w:num>
  <w:num w:numId="115" w16cid:durableId="925304387">
    <w:abstractNumId w:val="80"/>
  </w:num>
  <w:num w:numId="116" w16cid:durableId="1780564578">
    <w:abstractNumId w:val="302"/>
  </w:num>
  <w:num w:numId="117" w16cid:durableId="1897661843">
    <w:abstractNumId w:val="166"/>
  </w:num>
  <w:num w:numId="118" w16cid:durableId="262306618">
    <w:abstractNumId w:val="45"/>
  </w:num>
  <w:num w:numId="119" w16cid:durableId="1081870374">
    <w:abstractNumId w:val="346"/>
  </w:num>
  <w:num w:numId="120" w16cid:durableId="1550995798">
    <w:abstractNumId w:val="28"/>
  </w:num>
  <w:num w:numId="121" w16cid:durableId="551312743">
    <w:abstractNumId w:val="567"/>
  </w:num>
  <w:num w:numId="122" w16cid:durableId="2047170488">
    <w:abstractNumId w:val="421"/>
  </w:num>
  <w:num w:numId="123" w16cid:durableId="16395167">
    <w:abstractNumId w:val="263"/>
  </w:num>
  <w:num w:numId="124" w16cid:durableId="611131355">
    <w:abstractNumId w:val="172"/>
  </w:num>
  <w:num w:numId="125" w16cid:durableId="1214999949">
    <w:abstractNumId w:val="100"/>
  </w:num>
  <w:num w:numId="126" w16cid:durableId="1400477">
    <w:abstractNumId w:val="248"/>
  </w:num>
  <w:num w:numId="127" w16cid:durableId="161705551">
    <w:abstractNumId w:val="134"/>
  </w:num>
  <w:num w:numId="128" w16cid:durableId="479345889">
    <w:abstractNumId w:val="200"/>
  </w:num>
  <w:num w:numId="129" w16cid:durableId="1092092798">
    <w:abstractNumId w:val="490"/>
  </w:num>
  <w:num w:numId="130" w16cid:durableId="503056500">
    <w:abstractNumId w:val="448"/>
  </w:num>
  <w:num w:numId="131" w16cid:durableId="1823695070">
    <w:abstractNumId w:val="308"/>
  </w:num>
  <w:num w:numId="132" w16cid:durableId="1654142246">
    <w:abstractNumId w:val="178"/>
  </w:num>
  <w:num w:numId="133" w16cid:durableId="546262173">
    <w:abstractNumId w:val="602"/>
  </w:num>
  <w:num w:numId="134" w16cid:durableId="1971473118">
    <w:abstractNumId w:val="298"/>
  </w:num>
  <w:num w:numId="135" w16cid:durableId="1823081473">
    <w:abstractNumId w:val="621"/>
  </w:num>
  <w:num w:numId="136" w16cid:durableId="952133270">
    <w:abstractNumId w:val="296"/>
  </w:num>
  <w:num w:numId="137" w16cid:durableId="1273829588">
    <w:abstractNumId w:val="19"/>
  </w:num>
  <w:num w:numId="138" w16cid:durableId="972101207">
    <w:abstractNumId w:val="587"/>
  </w:num>
  <w:num w:numId="139" w16cid:durableId="1191842701">
    <w:abstractNumId w:val="228"/>
  </w:num>
  <w:num w:numId="140" w16cid:durableId="835608991">
    <w:abstractNumId w:val="124"/>
  </w:num>
  <w:num w:numId="141" w16cid:durableId="1512062161">
    <w:abstractNumId w:val="507"/>
  </w:num>
  <w:num w:numId="142" w16cid:durableId="1494103221">
    <w:abstractNumId w:val="422"/>
  </w:num>
  <w:num w:numId="143" w16cid:durableId="1018121323">
    <w:abstractNumId w:val="73"/>
  </w:num>
  <w:num w:numId="144" w16cid:durableId="1879588550">
    <w:abstractNumId w:val="97"/>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7"/>
  </w:num>
  <w:num w:numId="148" w16cid:durableId="1920865252">
    <w:abstractNumId w:val="425"/>
  </w:num>
  <w:num w:numId="149" w16cid:durableId="1342078707">
    <w:abstractNumId w:val="290"/>
  </w:num>
  <w:num w:numId="150" w16cid:durableId="193035228">
    <w:abstractNumId w:val="125"/>
  </w:num>
  <w:num w:numId="151" w16cid:durableId="184439367">
    <w:abstractNumId w:val="42"/>
  </w:num>
  <w:num w:numId="152" w16cid:durableId="621041337">
    <w:abstractNumId w:val="538"/>
  </w:num>
  <w:num w:numId="153" w16cid:durableId="1364986458">
    <w:abstractNumId w:val="158"/>
  </w:num>
  <w:num w:numId="154" w16cid:durableId="1097794206">
    <w:abstractNumId w:val="365"/>
  </w:num>
  <w:num w:numId="155" w16cid:durableId="471293945">
    <w:abstractNumId w:val="145"/>
  </w:num>
  <w:num w:numId="156" w16cid:durableId="233861890">
    <w:abstractNumId w:val="257"/>
  </w:num>
  <w:num w:numId="157" w16cid:durableId="1566799051">
    <w:abstractNumId w:val="323"/>
  </w:num>
  <w:num w:numId="158" w16cid:durableId="1935894964">
    <w:abstractNumId w:val="359"/>
  </w:num>
  <w:num w:numId="159" w16cid:durableId="1499075522">
    <w:abstractNumId w:val="212"/>
  </w:num>
  <w:num w:numId="160" w16cid:durableId="474370772">
    <w:abstractNumId w:val="110"/>
  </w:num>
  <w:num w:numId="161" w16cid:durableId="1393389754">
    <w:abstractNumId w:val="118"/>
  </w:num>
  <w:num w:numId="162" w16cid:durableId="1534030185">
    <w:abstractNumId w:val="520"/>
  </w:num>
  <w:num w:numId="163" w16cid:durableId="279646940">
    <w:abstractNumId w:val="182"/>
  </w:num>
  <w:num w:numId="164" w16cid:durableId="605312509">
    <w:abstractNumId w:val="482"/>
  </w:num>
  <w:num w:numId="165" w16cid:durableId="443185882">
    <w:abstractNumId w:val="592"/>
  </w:num>
  <w:num w:numId="166" w16cid:durableId="1252742756">
    <w:abstractNumId w:val="98"/>
  </w:num>
  <w:num w:numId="167" w16cid:durableId="260846523">
    <w:abstractNumId w:val="423"/>
  </w:num>
  <w:num w:numId="168" w16cid:durableId="1324041525">
    <w:abstractNumId w:val="366"/>
  </w:num>
  <w:num w:numId="169" w16cid:durableId="1262252593">
    <w:abstractNumId w:val="342"/>
  </w:num>
  <w:num w:numId="170" w16cid:durableId="568425394">
    <w:abstractNumId w:val="522"/>
  </w:num>
  <w:num w:numId="171" w16cid:durableId="1098595399">
    <w:abstractNumId w:val="339"/>
  </w:num>
  <w:num w:numId="172" w16cid:durableId="966275078">
    <w:abstractNumId w:val="256"/>
  </w:num>
  <w:num w:numId="173" w16cid:durableId="17505991">
    <w:abstractNumId w:val="610"/>
  </w:num>
  <w:num w:numId="174" w16cid:durableId="2122797601">
    <w:abstractNumId w:val="540"/>
  </w:num>
  <w:num w:numId="175" w16cid:durableId="260995503">
    <w:abstractNumId w:val="219"/>
  </w:num>
  <w:num w:numId="176" w16cid:durableId="79330256">
    <w:abstractNumId w:val="112"/>
  </w:num>
  <w:num w:numId="177" w16cid:durableId="926495480">
    <w:abstractNumId w:val="628"/>
  </w:num>
  <w:num w:numId="178" w16cid:durableId="426199675">
    <w:abstractNumId w:val="281"/>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5"/>
  </w:num>
  <w:num w:numId="181" w16cid:durableId="616567933">
    <w:abstractNumId w:val="149"/>
  </w:num>
  <w:num w:numId="182" w16cid:durableId="848452348">
    <w:abstractNumId w:val="204"/>
  </w:num>
  <w:num w:numId="183" w16cid:durableId="1333797169">
    <w:abstractNumId w:val="305"/>
  </w:num>
  <w:num w:numId="184" w16cid:durableId="2044944210">
    <w:abstractNumId w:val="23"/>
  </w:num>
  <w:num w:numId="185" w16cid:durableId="183713347">
    <w:abstractNumId w:val="405"/>
  </w:num>
  <w:num w:numId="186" w16cid:durableId="1265381070">
    <w:abstractNumId w:val="636"/>
  </w:num>
  <w:num w:numId="187" w16cid:durableId="1455371280">
    <w:abstractNumId w:val="630"/>
  </w:num>
  <w:num w:numId="188" w16cid:durableId="13771316">
    <w:abstractNumId w:val="572"/>
  </w:num>
  <w:num w:numId="189" w16cid:durableId="1552574112">
    <w:abstractNumId w:val="129"/>
  </w:num>
  <w:num w:numId="190" w16cid:durableId="1183209648">
    <w:abstractNumId w:val="654"/>
  </w:num>
  <w:num w:numId="191" w16cid:durableId="620651123">
    <w:abstractNumId w:val="232"/>
  </w:num>
  <w:num w:numId="192" w16cid:durableId="512190583">
    <w:abstractNumId w:val="582"/>
  </w:num>
  <w:num w:numId="193" w16cid:durableId="1812013657">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88"/>
  </w:num>
  <w:num w:numId="196" w16cid:durableId="348870539">
    <w:abstractNumId w:val="186"/>
  </w:num>
  <w:num w:numId="197" w16cid:durableId="755174581">
    <w:abstractNumId w:val="561"/>
  </w:num>
  <w:num w:numId="198" w16cid:durableId="682511064">
    <w:abstractNumId w:val="209"/>
  </w:num>
  <w:num w:numId="199" w16cid:durableId="213124055">
    <w:abstractNumId w:val="153"/>
  </w:num>
  <w:num w:numId="200" w16cid:durableId="1930961606">
    <w:abstractNumId w:val="164"/>
  </w:num>
  <w:num w:numId="201" w16cid:durableId="1187672001">
    <w:abstractNumId w:val="130"/>
  </w:num>
  <w:num w:numId="202" w16cid:durableId="140732686">
    <w:abstractNumId w:val="635"/>
  </w:num>
  <w:num w:numId="203" w16cid:durableId="2099668977">
    <w:abstractNumId w:val="543"/>
  </w:num>
  <w:num w:numId="204" w16cid:durableId="1423330075">
    <w:abstractNumId w:val="372"/>
  </w:num>
  <w:num w:numId="205" w16cid:durableId="516430635">
    <w:abstractNumId w:val="375"/>
  </w:num>
  <w:num w:numId="206" w16cid:durableId="132914076">
    <w:abstractNumId w:val="544"/>
  </w:num>
  <w:num w:numId="207" w16cid:durableId="1553468210">
    <w:abstractNumId w:val="197"/>
  </w:num>
  <w:num w:numId="208" w16cid:durableId="530605028">
    <w:abstractNumId w:val="170"/>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41"/>
  </w:num>
  <w:num w:numId="212" w16cid:durableId="1288967158">
    <w:abstractNumId w:val="529"/>
  </w:num>
  <w:num w:numId="213" w16cid:durableId="2100056123">
    <w:abstractNumId w:val="533"/>
  </w:num>
  <w:num w:numId="214" w16cid:durableId="674382947">
    <w:abstractNumId w:val="374"/>
  </w:num>
  <w:num w:numId="215" w16cid:durableId="1600212391">
    <w:abstractNumId w:val="7"/>
  </w:num>
  <w:num w:numId="216" w16cid:durableId="957178947">
    <w:abstractNumId w:val="605"/>
  </w:num>
  <w:num w:numId="217" w16cid:durableId="856037630">
    <w:abstractNumId w:val="303"/>
  </w:num>
  <w:num w:numId="218" w16cid:durableId="177741845">
    <w:abstractNumId w:val="399"/>
  </w:num>
  <w:num w:numId="219" w16cid:durableId="234317243">
    <w:abstractNumId w:val="344"/>
  </w:num>
  <w:num w:numId="220" w16cid:durableId="207114382">
    <w:abstractNumId w:val="381"/>
  </w:num>
  <w:num w:numId="221" w16cid:durableId="499197150">
    <w:abstractNumId w:val="363"/>
  </w:num>
  <w:num w:numId="222" w16cid:durableId="208733871">
    <w:abstractNumId w:val="577"/>
  </w:num>
  <w:num w:numId="223" w16cid:durableId="650669702">
    <w:abstractNumId w:val="43"/>
  </w:num>
  <w:num w:numId="224" w16cid:durableId="1420369411">
    <w:abstractNumId w:val="95"/>
  </w:num>
  <w:num w:numId="225" w16cid:durableId="2138523187">
    <w:abstractNumId w:val="376"/>
  </w:num>
  <w:num w:numId="226" w16cid:durableId="1753432703">
    <w:abstractNumId w:val="41"/>
  </w:num>
  <w:num w:numId="227" w16cid:durableId="1286698376">
    <w:abstractNumId w:val="466"/>
  </w:num>
  <w:num w:numId="228" w16cid:durableId="926614891">
    <w:abstractNumId w:val="207"/>
  </w:num>
  <w:num w:numId="229" w16cid:durableId="2003779183">
    <w:abstractNumId w:val="40"/>
  </w:num>
  <w:num w:numId="230" w16cid:durableId="1626421133">
    <w:abstractNumId w:val="377"/>
  </w:num>
  <w:num w:numId="231" w16cid:durableId="1514107354">
    <w:abstractNumId w:val="81"/>
  </w:num>
  <w:num w:numId="232" w16cid:durableId="2002198122">
    <w:abstractNumId w:val="335"/>
  </w:num>
  <w:num w:numId="233" w16cid:durableId="65298297">
    <w:abstractNumId w:val="351"/>
  </w:num>
  <w:num w:numId="234" w16cid:durableId="9379085">
    <w:abstractNumId w:val="581"/>
  </w:num>
  <w:num w:numId="235" w16cid:durableId="792747114">
    <w:abstractNumId w:val="472"/>
  </w:num>
  <w:num w:numId="236" w16cid:durableId="448009427">
    <w:abstractNumId w:val="427"/>
  </w:num>
  <w:num w:numId="237" w16cid:durableId="464274601">
    <w:abstractNumId w:val="320"/>
  </w:num>
  <w:num w:numId="238" w16cid:durableId="1460339731">
    <w:abstractNumId w:val="92"/>
  </w:num>
  <w:num w:numId="239" w16cid:durableId="2088336002">
    <w:abstractNumId w:val="151"/>
  </w:num>
  <w:num w:numId="240" w16cid:durableId="716852569">
    <w:abstractNumId w:val="388"/>
  </w:num>
  <w:num w:numId="241" w16cid:durableId="573198160">
    <w:abstractNumId w:val="65"/>
  </w:num>
  <w:num w:numId="242" w16cid:durableId="2128695751">
    <w:abstractNumId w:val="213"/>
  </w:num>
  <w:num w:numId="243" w16cid:durableId="355353616">
    <w:abstractNumId w:val="528"/>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5"/>
  </w:num>
  <w:num w:numId="249" w16cid:durableId="911039511">
    <w:abstractNumId w:val="505"/>
  </w:num>
  <w:num w:numId="250" w16cid:durableId="689067992">
    <w:abstractNumId w:val="625"/>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3"/>
  </w:num>
  <w:num w:numId="253" w16cid:durableId="704646338">
    <w:abstractNumId w:val="617"/>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9"/>
  </w:num>
  <w:num w:numId="256" w16cid:durableId="1623340113">
    <w:abstractNumId w:val="34"/>
  </w:num>
  <w:num w:numId="257" w16cid:durableId="856625358">
    <w:abstractNumId w:val="596"/>
  </w:num>
  <w:num w:numId="258" w16cid:durableId="1943561945">
    <w:abstractNumId w:val="416"/>
    <w:lvlOverride w:ilvl="0">
      <w:startOverride w:val="1"/>
    </w:lvlOverride>
  </w:num>
  <w:num w:numId="259" w16cid:durableId="1362588517">
    <w:abstractNumId w:val="39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2"/>
  </w:num>
  <w:num w:numId="261" w16cid:durableId="2024940103">
    <w:abstractNumId w:val="563"/>
  </w:num>
  <w:num w:numId="262" w16cid:durableId="765005926">
    <w:abstractNumId w:val="233"/>
  </w:num>
  <w:num w:numId="263" w16cid:durableId="1064451611">
    <w:abstractNumId w:val="119"/>
  </w:num>
  <w:num w:numId="264" w16cid:durableId="1318849390">
    <w:abstractNumId w:val="519"/>
  </w:num>
  <w:num w:numId="265" w16cid:durableId="959382145">
    <w:abstractNumId w:val="61"/>
  </w:num>
  <w:num w:numId="266" w16cid:durableId="850728947">
    <w:abstractNumId w:val="33"/>
  </w:num>
  <w:num w:numId="267" w16cid:durableId="174156760">
    <w:abstractNumId w:val="504"/>
  </w:num>
  <w:num w:numId="268" w16cid:durableId="2101950285">
    <w:abstractNumId w:val="289"/>
  </w:num>
  <w:num w:numId="269" w16cid:durableId="967247845">
    <w:abstractNumId w:val="199"/>
  </w:num>
  <w:num w:numId="270" w16cid:durableId="268204703">
    <w:abstractNumId w:val="135"/>
  </w:num>
  <w:num w:numId="271" w16cid:durableId="2093041769">
    <w:abstractNumId w:val="384"/>
  </w:num>
  <w:num w:numId="272" w16cid:durableId="513807455">
    <w:abstractNumId w:val="642"/>
  </w:num>
  <w:num w:numId="273" w16cid:durableId="1183780686">
    <w:abstractNumId w:val="338"/>
  </w:num>
  <w:num w:numId="274" w16cid:durableId="1200363486">
    <w:abstractNumId w:val="67"/>
  </w:num>
  <w:num w:numId="275" w16cid:durableId="1744914822">
    <w:abstractNumId w:val="283"/>
  </w:num>
  <w:num w:numId="276" w16cid:durableId="1454054575">
    <w:abstractNumId w:val="160"/>
  </w:num>
  <w:num w:numId="277" w16cid:durableId="375928787">
    <w:abstractNumId w:val="403"/>
  </w:num>
  <w:num w:numId="278" w16cid:durableId="1404376487">
    <w:abstractNumId w:val="442"/>
  </w:num>
  <w:num w:numId="279" w16cid:durableId="1476684686">
    <w:abstractNumId w:val="580"/>
  </w:num>
  <w:num w:numId="280" w16cid:durableId="1680085818">
    <w:abstractNumId w:val="397"/>
  </w:num>
  <w:num w:numId="281" w16cid:durableId="1538276170">
    <w:abstractNumId w:val="574"/>
  </w:num>
  <w:num w:numId="282" w16cid:durableId="1233586950">
    <w:abstractNumId w:val="475"/>
  </w:num>
  <w:num w:numId="283" w16cid:durableId="511064844">
    <w:abstractNumId w:val="618"/>
  </w:num>
  <w:num w:numId="284" w16cid:durableId="112678227">
    <w:abstractNumId w:val="10"/>
  </w:num>
  <w:num w:numId="285" w16cid:durableId="246619738">
    <w:abstractNumId w:val="488"/>
  </w:num>
  <w:num w:numId="286" w16cid:durableId="149561389">
    <w:abstractNumId w:val="638"/>
  </w:num>
  <w:num w:numId="287" w16cid:durableId="96491753">
    <w:abstractNumId w:val="390"/>
  </w:num>
  <w:num w:numId="288" w16cid:durableId="528303774">
    <w:abstractNumId w:val="458"/>
  </w:num>
  <w:num w:numId="289" w16cid:durableId="1795559387">
    <w:abstractNumId w:val="469"/>
  </w:num>
  <w:num w:numId="290" w16cid:durableId="1876968532">
    <w:abstractNumId w:val="159"/>
  </w:num>
  <w:num w:numId="291" w16cid:durableId="340552470">
    <w:abstractNumId w:val="78"/>
  </w:num>
  <w:num w:numId="292" w16cid:durableId="1955091229">
    <w:abstractNumId w:val="579"/>
  </w:num>
  <w:num w:numId="293" w16cid:durableId="1420175202">
    <w:abstractNumId w:val="269"/>
  </w:num>
  <w:num w:numId="294" w16cid:durableId="384720639">
    <w:abstractNumId w:val="101"/>
  </w:num>
  <w:num w:numId="295" w16cid:durableId="904418190">
    <w:abstractNumId w:val="68"/>
  </w:num>
  <w:num w:numId="296" w16cid:durableId="1065756989">
    <w:abstractNumId w:val="316"/>
  </w:num>
  <w:num w:numId="297" w16cid:durableId="1247687493">
    <w:abstractNumId w:val="252"/>
  </w:num>
  <w:num w:numId="298" w16cid:durableId="462233371">
    <w:abstractNumId w:val="389"/>
  </w:num>
  <w:num w:numId="299" w16cid:durableId="318310673">
    <w:abstractNumId w:val="386"/>
  </w:num>
  <w:num w:numId="300" w16cid:durableId="2061663196">
    <w:abstractNumId w:val="513"/>
  </w:num>
  <w:num w:numId="301" w16cid:durableId="1741949037">
    <w:abstractNumId w:val="336"/>
  </w:num>
  <w:num w:numId="302" w16cid:durableId="1636518501">
    <w:abstractNumId w:val="590"/>
  </w:num>
  <w:num w:numId="303" w16cid:durableId="1371419210">
    <w:abstractNumId w:val="239"/>
  </w:num>
  <w:num w:numId="304" w16cid:durableId="1885681087">
    <w:abstractNumId w:val="133"/>
  </w:num>
  <w:num w:numId="305" w16cid:durableId="718092894">
    <w:abstractNumId w:val="286"/>
  </w:num>
  <w:num w:numId="306" w16cid:durableId="1456869833">
    <w:abstractNumId w:val="462"/>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86"/>
  </w:num>
  <w:num w:numId="310" w16cid:durableId="155269771">
    <w:abstractNumId w:val="652"/>
  </w:num>
  <w:num w:numId="311" w16cid:durableId="520316022">
    <w:abstractNumId w:val="24"/>
  </w:num>
  <w:num w:numId="312" w16cid:durableId="1586840183">
    <w:abstractNumId w:val="474"/>
  </w:num>
  <w:num w:numId="313" w16cid:durableId="487598853">
    <w:abstractNumId w:val="508"/>
  </w:num>
  <w:num w:numId="314" w16cid:durableId="416442120">
    <w:abstractNumId w:val="443"/>
  </w:num>
  <w:num w:numId="315" w16cid:durableId="1570186959">
    <w:abstractNumId w:val="71"/>
  </w:num>
  <w:num w:numId="316" w16cid:durableId="235360647">
    <w:abstractNumId w:val="541"/>
  </w:num>
  <w:num w:numId="317" w16cid:durableId="20127502">
    <w:abstractNumId w:val="20"/>
  </w:num>
  <w:num w:numId="318" w16cid:durableId="190412543">
    <w:abstractNumId w:val="521"/>
  </w:num>
  <w:num w:numId="319" w16cid:durableId="1723820181">
    <w:abstractNumId w:val="484"/>
  </w:num>
  <w:num w:numId="320" w16cid:durableId="1859003746">
    <w:abstractNumId w:val="227"/>
  </w:num>
  <w:num w:numId="321" w16cid:durableId="1745760329">
    <w:abstractNumId w:val="440"/>
  </w:num>
  <w:num w:numId="322" w16cid:durableId="329722360">
    <w:abstractNumId w:val="585"/>
  </w:num>
  <w:num w:numId="323" w16cid:durableId="1257782715">
    <w:abstractNumId w:val="74"/>
  </w:num>
  <w:num w:numId="324" w16cid:durableId="2082945470">
    <w:abstractNumId w:val="514"/>
  </w:num>
  <w:num w:numId="325" w16cid:durableId="1883594749">
    <w:abstractNumId w:val="595"/>
  </w:num>
  <w:num w:numId="326" w16cid:durableId="1222518158">
    <w:abstractNumId w:val="535"/>
  </w:num>
  <w:num w:numId="327" w16cid:durableId="2131241630">
    <w:abstractNumId w:val="369"/>
  </w:num>
  <w:num w:numId="328" w16cid:durableId="617218877">
    <w:abstractNumId w:val="140"/>
  </w:num>
  <w:num w:numId="329" w16cid:durableId="1485197917">
    <w:abstractNumId w:val="401"/>
  </w:num>
  <w:num w:numId="330" w16cid:durableId="19472295">
    <w:abstractNumId w:val="510"/>
  </w:num>
  <w:num w:numId="331" w16cid:durableId="344871083">
    <w:abstractNumId w:val="195"/>
  </w:num>
  <w:num w:numId="332" w16cid:durableId="145324763">
    <w:abstractNumId w:val="162"/>
  </w:num>
  <w:num w:numId="333" w16cid:durableId="1867518763">
    <w:abstractNumId w:val="311"/>
  </w:num>
  <w:num w:numId="334" w16cid:durableId="341056865">
    <w:abstractNumId w:val="530"/>
  </w:num>
  <w:num w:numId="335" w16cid:durableId="921185223">
    <w:abstractNumId w:val="471"/>
  </w:num>
  <w:num w:numId="336" w16cid:durableId="607853744">
    <w:abstractNumId w:val="288"/>
  </w:num>
  <w:num w:numId="337" w16cid:durableId="913128973">
    <w:abstractNumId w:val="647"/>
  </w:num>
  <w:num w:numId="338" w16cid:durableId="1198350464">
    <w:abstractNumId w:val="332"/>
  </w:num>
  <w:num w:numId="339" w16cid:durableId="1256136611">
    <w:abstractNumId w:val="613"/>
  </w:num>
  <w:num w:numId="340" w16cid:durableId="1824157706">
    <w:abstractNumId w:val="70"/>
  </w:num>
  <w:num w:numId="341" w16cid:durableId="8800527">
    <w:abstractNumId w:val="267"/>
  </w:num>
  <w:num w:numId="342" w16cid:durableId="149835737">
    <w:abstractNumId w:val="315"/>
  </w:num>
  <w:num w:numId="343" w16cid:durableId="99885260">
    <w:abstractNumId w:val="367"/>
  </w:num>
  <w:num w:numId="344" w16cid:durableId="1664966953">
    <w:abstractNumId w:val="16"/>
  </w:num>
  <w:num w:numId="345" w16cid:durableId="820730037">
    <w:abstractNumId w:val="168"/>
  </w:num>
  <w:num w:numId="346" w16cid:durableId="1491023493">
    <w:abstractNumId w:val="185"/>
  </w:num>
  <w:num w:numId="347" w16cid:durableId="1142112344">
    <w:abstractNumId w:val="593"/>
  </w:num>
  <w:num w:numId="348" w16cid:durableId="1102455083">
    <w:abstractNumId w:val="657"/>
  </w:num>
  <w:num w:numId="349" w16cid:durableId="405344657">
    <w:abstractNumId w:val="0"/>
  </w:num>
  <w:num w:numId="350" w16cid:durableId="363361753">
    <w:abstractNumId w:val="221"/>
  </w:num>
  <w:num w:numId="351" w16cid:durableId="1430195391">
    <w:abstractNumId w:val="412"/>
  </w:num>
  <w:num w:numId="352" w16cid:durableId="675574196">
    <w:abstractNumId w:val="312"/>
  </w:num>
  <w:num w:numId="353" w16cid:durableId="1331830237">
    <w:abstractNumId w:val="295"/>
  </w:num>
  <w:num w:numId="354" w16cid:durableId="1665207310">
    <w:abstractNumId w:val="637"/>
  </w:num>
  <w:num w:numId="355" w16cid:durableId="630014183">
    <w:abstractNumId w:val="532"/>
  </w:num>
  <w:num w:numId="356" w16cid:durableId="653221145">
    <w:abstractNumId w:val="93"/>
  </w:num>
  <w:num w:numId="357" w16cid:durableId="1468623886">
    <w:abstractNumId w:val="147"/>
  </w:num>
  <w:num w:numId="358" w16cid:durableId="493569940">
    <w:abstractNumId w:val="433"/>
  </w:num>
  <w:num w:numId="359" w16cid:durableId="1169977916">
    <w:abstractNumId w:val="11"/>
  </w:num>
  <w:num w:numId="360" w16cid:durableId="742143149">
    <w:abstractNumId w:val="244"/>
  </w:num>
  <w:num w:numId="361" w16cid:durableId="393503111">
    <w:abstractNumId w:val="217"/>
  </w:num>
  <w:num w:numId="362" w16cid:durableId="944575105">
    <w:abstractNumId w:val="478"/>
  </w:num>
  <w:num w:numId="363" w16cid:durableId="487399848">
    <w:abstractNumId w:val="523"/>
  </w:num>
  <w:num w:numId="364" w16cid:durableId="1751198630">
    <w:abstractNumId w:val="497"/>
  </w:num>
  <w:num w:numId="365" w16cid:durableId="791945339">
    <w:abstractNumId w:val="409"/>
  </w:num>
  <w:num w:numId="366" w16cid:durableId="1229077118">
    <w:abstractNumId w:val="650"/>
  </w:num>
  <w:num w:numId="367" w16cid:durableId="734670757">
    <w:abstractNumId w:val="536"/>
  </w:num>
  <w:num w:numId="368" w16cid:durableId="442531277">
    <w:abstractNumId w:val="171"/>
  </w:num>
  <w:num w:numId="369" w16cid:durableId="139540584">
    <w:abstractNumId w:val="432"/>
  </w:num>
  <w:num w:numId="370" w16cid:durableId="756024966">
    <w:abstractNumId w:val="318"/>
  </w:num>
  <w:num w:numId="371" w16cid:durableId="1651015305">
    <w:abstractNumId w:val="325"/>
  </w:num>
  <w:num w:numId="372" w16cid:durableId="348140211">
    <w:abstractNumId w:val="163"/>
  </w:num>
  <w:num w:numId="373" w16cid:durableId="1092360015">
    <w:abstractNumId w:val="44"/>
  </w:num>
  <w:num w:numId="374" w16cid:durableId="1837568906">
    <w:abstractNumId w:val="327"/>
  </w:num>
  <w:num w:numId="375" w16cid:durableId="1465659874">
    <w:abstractNumId w:val="526"/>
  </w:num>
  <w:num w:numId="376" w16cid:durableId="1716079692">
    <w:abstractNumId w:val="337"/>
  </w:num>
  <w:num w:numId="377" w16cid:durableId="1440295206">
    <w:abstractNumId w:val="420"/>
  </w:num>
  <w:num w:numId="378" w16cid:durableId="1171214127">
    <w:abstractNumId w:val="9"/>
  </w:num>
  <w:num w:numId="379" w16cid:durableId="1901942021">
    <w:abstractNumId w:val="144"/>
  </w:num>
  <w:num w:numId="380" w16cid:durableId="2007710354">
    <w:abstractNumId w:val="310"/>
  </w:num>
  <w:num w:numId="381" w16cid:durableId="1055737410">
    <w:abstractNumId w:val="382"/>
  </w:num>
  <w:num w:numId="382" w16cid:durableId="473067165">
    <w:abstractNumId w:val="115"/>
  </w:num>
  <w:num w:numId="383" w16cid:durableId="1438066315">
    <w:abstractNumId w:val="87"/>
  </w:num>
  <w:num w:numId="384" w16cid:durableId="1544176313">
    <w:abstractNumId w:val="651"/>
  </w:num>
  <w:num w:numId="385" w16cid:durableId="1903103185">
    <w:abstractNumId w:val="437"/>
  </w:num>
  <w:num w:numId="386" w16cid:durableId="1810398006">
    <w:abstractNumId w:val="113"/>
  </w:num>
  <w:num w:numId="387" w16cid:durableId="471675312">
    <w:abstractNumId w:val="137"/>
  </w:num>
  <w:num w:numId="388" w16cid:durableId="1501697030">
    <w:abstractNumId w:val="234"/>
  </w:num>
  <w:num w:numId="389" w16cid:durableId="1686326770">
    <w:abstractNumId w:val="402"/>
  </w:num>
  <w:num w:numId="390" w16cid:durableId="2093039795">
    <w:abstractNumId w:val="108"/>
  </w:num>
  <w:num w:numId="391" w16cid:durableId="1265500361">
    <w:abstractNumId w:val="645"/>
  </w:num>
  <w:num w:numId="392" w16cid:durableId="1495223456">
    <w:abstractNumId w:val="264"/>
  </w:num>
  <w:num w:numId="393" w16cid:durableId="1589192185">
    <w:abstractNumId w:val="348"/>
  </w:num>
  <w:num w:numId="394" w16cid:durableId="154689712">
    <w:abstractNumId w:val="404"/>
  </w:num>
  <w:num w:numId="395" w16cid:durableId="4938298">
    <w:abstractNumId w:val="620"/>
  </w:num>
  <w:num w:numId="396" w16cid:durableId="866676287">
    <w:abstractNumId w:val="556"/>
  </w:num>
  <w:num w:numId="397" w16cid:durableId="918059966">
    <w:abstractNumId w:val="500"/>
  </w:num>
  <w:num w:numId="398" w16cid:durableId="2049992704">
    <w:abstractNumId w:val="463"/>
  </w:num>
  <w:num w:numId="399" w16cid:durableId="391542335">
    <w:abstractNumId w:val="126"/>
  </w:num>
  <w:num w:numId="400" w16cid:durableId="506940125">
    <w:abstractNumId w:val="107"/>
  </w:num>
  <w:num w:numId="401" w16cid:durableId="1317996049">
    <w:abstractNumId w:val="641"/>
  </w:num>
  <w:num w:numId="402" w16cid:durableId="1593079781">
    <w:abstractNumId w:val="408"/>
  </w:num>
  <w:num w:numId="403" w16cid:durableId="1488939056">
    <w:abstractNumId w:val="607"/>
  </w:num>
  <w:num w:numId="404" w16cid:durableId="1328902201">
    <w:abstractNumId w:val="392"/>
  </w:num>
  <w:num w:numId="405" w16cid:durableId="498154761">
    <w:abstractNumId w:val="438"/>
  </w:num>
  <w:num w:numId="406" w16cid:durableId="1099062148">
    <w:abstractNumId w:val="391"/>
  </w:num>
  <w:num w:numId="407" w16cid:durableId="606162016">
    <w:abstractNumId w:val="319"/>
  </w:num>
  <w:num w:numId="408" w16cid:durableId="1442870423">
    <w:abstractNumId w:val="284"/>
  </w:num>
  <w:num w:numId="409" w16cid:durableId="51584679">
    <w:abstractNumId w:val="82"/>
  </w:num>
  <w:num w:numId="410" w16cid:durableId="750934413">
    <w:abstractNumId w:val="599"/>
  </w:num>
  <w:num w:numId="411" w16cid:durableId="791438090">
    <w:abstractNumId w:val="430"/>
  </w:num>
  <w:num w:numId="412" w16cid:durableId="1287543025">
    <w:abstractNumId w:val="79"/>
  </w:num>
  <w:num w:numId="413" w16cid:durableId="1588229722">
    <w:abstractNumId w:val="584"/>
  </w:num>
  <w:num w:numId="414" w16cid:durableId="791438594">
    <w:abstractNumId w:val="453"/>
  </w:num>
  <w:num w:numId="415" w16cid:durableId="1453359052">
    <w:abstractNumId w:val="450"/>
  </w:num>
  <w:num w:numId="416" w16cid:durableId="31661157">
    <w:abstractNumId w:val="268"/>
  </w:num>
  <w:num w:numId="417" w16cid:durableId="2021002296">
    <w:abstractNumId w:val="117"/>
  </w:num>
  <w:num w:numId="418" w16cid:durableId="2095858963">
    <w:abstractNumId w:val="262"/>
  </w:num>
  <w:num w:numId="419" w16cid:durableId="728304727">
    <w:abstractNumId w:val="385"/>
  </w:num>
  <w:num w:numId="420" w16cid:durableId="135026824">
    <w:abstractNumId w:val="499"/>
  </w:num>
  <w:num w:numId="421" w16cid:durableId="687558800">
    <w:abstractNumId w:val="272"/>
  </w:num>
  <w:num w:numId="422" w16cid:durableId="1478257203">
    <w:abstractNumId w:val="326"/>
  </w:num>
  <w:num w:numId="423" w16cid:durableId="1755858945">
    <w:abstractNumId w:val="109"/>
  </w:num>
  <w:num w:numId="424" w16cid:durableId="418870151">
    <w:abstractNumId w:val="301"/>
  </w:num>
  <w:num w:numId="425" w16cid:durableId="1471745036">
    <w:abstractNumId w:val="189"/>
  </w:num>
  <w:num w:numId="426" w16cid:durableId="1358852517">
    <w:abstractNumId w:val="417"/>
  </w:num>
  <w:num w:numId="427" w16cid:durableId="467094316">
    <w:abstractNumId w:val="456"/>
  </w:num>
  <w:num w:numId="428" w16cid:durableId="330644128">
    <w:abstractNumId w:val="498"/>
  </w:num>
  <w:num w:numId="429" w16cid:durableId="1005744783">
    <w:abstractNumId w:val="516"/>
  </w:num>
  <w:num w:numId="430" w16cid:durableId="891573454">
    <w:abstractNumId w:val="270"/>
  </w:num>
  <w:num w:numId="431" w16cid:durableId="479660585">
    <w:abstractNumId w:val="413"/>
  </w:num>
  <w:num w:numId="432" w16cid:durableId="57939998">
    <w:abstractNumId w:val="495"/>
  </w:num>
  <w:num w:numId="433" w16cid:durableId="1840348433">
    <w:abstractNumId w:val="459"/>
  </w:num>
  <w:num w:numId="434" w16cid:durableId="1055738636">
    <w:abstractNumId w:val="104"/>
  </w:num>
  <w:num w:numId="435" w16cid:durableId="1213273520">
    <w:abstractNumId w:val="154"/>
  </w:num>
  <w:num w:numId="436" w16cid:durableId="614017512">
    <w:abstractNumId w:val="54"/>
  </w:num>
  <w:num w:numId="437" w16cid:durableId="1820147091">
    <w:abstractNumId w:val="591"/>
  </w:num>
  <w:num w:numId="438" w16cid:durableId="2112894459">
    <w:abstractNumId w:val="120"/>
  </w:num>
  <w:num w:numId="439" w16cid:durableId="341131866">
    <w:abstractNumId w:val="646"/>
  </w:num>
  <w:num w:numId="440" w16cid:durableId="719019349">
    <w:abstractNumId w:val="66"/>
  </w:num>
  <w:num w:numId="441" w16cid:durableId="1558131142">
    <w:abstractNumId w:val="460"/>
  </w:num>
  <w:num w:numId="442" w16cid:durableId="881096831">
    <w:abstractNumId w:val="96"/>
  </w:num>
  <w:num w:numId="443" w16cid:durableId="17440114">
    <w:abstractNumId w:val="441"/>
  </w:num>
  <w:num w:numId="444" w16cid:durableId="1392651313">
    <w:abstractNumId w:val="8"/>
  </w:num>
  <w:num w:numId="445" w16cid:durableId="469128910">
    <w:abstractNumId w:val="275"/>
  </w:num>
  <w:num w:numId="446" w16cid:durableId="1903910086">
    <w:abstractNumId w:val="473"/>
  </w:num>
  <w:num w:numId="447" w16cid:durableId="1828128566">
    <w:abstractNumId w:val="568"/>
  </w:num>
  <w:num w:numId="448" w16cid:durableId="1478260771">
    <w:abstractNumId w:val="493"/>
  </w:num>
  <w:num w:numId="449" w16cid:durableId="765030875">
    <w:abstractNumId w:val="253"/>
  </w:num>
  <w:num w:numId="450" w16cid:durableId="576861868">
    <w:abstractNumId w:val="549"/>
  </w:num>
  <w:num w:numId="451" w16cid:durableId="788861617">
    <w:abstractNumId w:val="570"/>
  </w:num>
  <w:num w:numId="452" w16cid:durableId="1294872015">
    <w:abstractNumId w:val="317"/>
  </w:num>
  <w:num w:numId="453" w16cid:durableId="518547440">
    <w:abstractNumId w:val="214"/>
  </w:num>
  <w:num w:numId="454" w16cid:durableId="652565661">
    <w:abstractNumId w:val="345"/>
  </w:num>
  <w:num w:numId="455" w16cid:durableId="1154906227">
    <w:abstractNumId w:val="271"/>
  </w:num>
  <w:num w:numId="456" w16cid:durableId="434710037">
    <w:abstractNumId w:val="278"/>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66"/>
  </w:num>
  <w:num w:numId="462" w16cid:durableId="1724787224">
    <w:abstractNumId w:val="604"/>
  </w:num>
  <w:num w:numId="463" w16cid:durableId="76488645">
    <w:abstractNumId w:val="63"/>
  </w:num>
  <w:num w:numId="464" w16cid:durableId="2028561286">
    <w:abstractNumId w:val="274"/>
  </w:num>
  <w:num w:numId="465" w16cid:durableId="1258367534">
    <w:abstractNumId w:val="594"/>
  </w:num>
  <w:num w:numId="466" w16cid:durableId="1515921809">
    <w:abstractNumId w:val="150"/>
  </w:num>
  <w:num w:numId="467" w16cid:durableId="1884171882">
    <w:abstractNumId w:val="361"/>
  </w:num>
  <w:num w:numId="468" w16cid:durableId="1560290597">
    <w:abstractNumId w:val="410"/>
  </w:num>
  <w:num w:numId="469" w16cid:durableId="1101949954">
    <w:abstractNumId w:val="165"/>
  </w:num>
  <w:num w:numId="470" w16cid:durableId="1655647613">
    <w:abstractNumId w:val="194"/>
  </w:num>
  <w:num w:numId="471" w16cid:durableId="436411700">
    <w:abstractNumId w:val="631"/>
  </w:num>
  <w:num w:numId="472" w16cid:durableId="390928513">
    <w:abstractNumId w:val="211"/>
  </w:num>
  <w:num w:numId="473" w16cid:durableId="851837370">
    <w:abstractNumId w:val="649"/>
  </w:num>
  <w:num w:numId="474" w16cid:durableId="2012103020">
    <w:abstractNumId w:val="554"/>
  </w:num>
  <w:num w:numId="475" w16cid:durableId="219367992">
    <w:abstractNumId w:val="56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1"/>
  </w:num>
  <w:num w:numId="478" w16cid:durableId="2071078013">
    <w:abstractNumId w:val="292"/>
  </w:num>
  <w:num w:numId="479" w16cid:durableId="405996736">
    <w:abstractNumId w:val="191"/>
  </w:num>
  <w:num w:numId="480" w16cid:durableId="1642155238">
    <w:abstractNumId w:val="122"/>
  </w:num>
  <w:num w:numId="481" w16cid:durableId="1413309136">
    <w:abstractNumId w:val="46"/>
  </w:num>
  <w:num w:numId="482" w16cid:durableId="976571691">
    <w:abstractNumId w:val="378"/>
  </w:num>
  <w:num w:numId="483" w16cid:durableId="733813620">
    <w:abstractNumId w:val="454"/>
  </w:num>
  <w:num w:numId="484" w16cid:durableId="1105609635">
    <w:abstractNumId w:val="322"/>
  </w:num>
  <w:num w:numId="485" w16cid:durableId="1987398406">
    <w:abstractNumId w:val="589"/>
  </w:num>
  <w:num w:numId="486" w16cid:durableId="1687753861">
    <w:abstractNumId w:val="142"/>
  </w:num>
  <w:num w:numId="487" w16cid:durableId="1672559508">
    <w:abstractNumId w:val="49"/>
  </w:num>
  <w:num w:numId="488" w16cid:durableId="1718121273">
    <w:abstractNumId w:val="419"/>
  </w:num>
  <w:num w:numId="489" w16cid:durableId="519900822">
    <w:abstractNumId w:val="603"/>
  </w:num>
  <w:num w:numId="490" w16cid:durableId="850602460">
    <w:abstractNumId w:val="576"/>
  </w:num>
  <w:num w:numId="491" w16cid:durableId="292908228">
    <w:abstractNumId w:val="349"/>
  </w:num>
  <w:num w:numId="492" w16cid:durableId="1923833589">
    <w:abstractNumId w:val="515"/>
  </w:num>
  <w:num w:numId="493" w16cid:durableId="603223414">
    <w:abstractNumId w:val="225"/>
  </w:num>
  <w:num w:numId="494" w16cid:durableId="1921669983">
    <w:abstractNumId w:val="371"/>
  </w:num>
  <w:num w:numId="495" w16cid:durableId="78138901">
    <w:abstractNumId w:val="103"/>
  </w:num>
  <w:num w:numId="496" w16cid:durableId="1336150392">
    <w:abstractNumId w:val="644"/>
  </w:num>
  <w:num w:numId="497" w16cid:durableId="2088770528">
    <w:abstractNumId w:val="457"/>
  </w:num>
  <w:num w:numId="498" w16cid:durableId="149952613">
    <w:abstractNumId w:val="57"/>
  </w:num>
  <w:num w:numId="499" w16cid:durableId="496073718">
    <w:abstractNumId w:val="455"/>
  </w:num>
  <w:num w:numId="500" w16cid:durableId="1642880102">
    <w:abstractNumId w:val="208"/>
  </w:num>
  <w:num w:numId="501" w16cid:durableId="2080127658">
    <w:abstractNumId w:val="59"/>
  </w:num>
  <w:num w:numId="502" w16cid:durableId="1362121308">
    <w:abstractNumId w:val="37"/>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2"/>
  </w:num>
  <w:num w:numId="505" w16cid:durableId="451898722">
    <w:abstractNumId w:val="611"/>
  </w:num>
  <w:num w:numId="506" w16cid:durableId="1943799309">
    <w:abstractNumId w:val="297"/>
  </w:num>
  <w:num w:numId="507" w16cid:durableId="2006008425">
    <w:abstractNumId w:val="648"/>
  </w:num>
  <w:num w:numId="508" w16cid:durableId="2139951819">
    <w:abstractNumId w:val="503"/>
  </w:num>
  <w:num w:numId="509" w16cid:durableId="383800106">
    <w:abstractNumId w:val="64"/>
  </w:num>
  <w:num w:numId="510" w16cid:durableId="951281625">
    <w:abstractNumId w:val="324"/>
  </w:num>
  <w:num w:numId="511" w16cid:durableId="1139807983">
    <w:abstractNumId w:val="571"/>
  </w:num>
  <w:num w:numId="512" w16cid:durableId="381296640">
    <w:abstractNumId w:val="418"/>
  </w:num>
  <w:num w:numId="513" w16cid:durableId="1771200472">
    <w:abstractNumId w:val="615"/>
  </w:num>
  <w:num w:numId="514" w16cid:durableId="528028960">
    <w:abstractNumId w:val="542"/>
  </w:num>
  <w:num w:numId="515" w16cid:durableId="261768329">
    <w:abstractNumId w:val="2"/>
  </w:num>
  <w:num w:numId="516" w16cid:durableId="283660506">
    <w:abstractNumId w:val="464"/>
  </w:num>
  <w:num w:numId="517" w16cid:durableId="1964576333">
    <w:abstractNumId w:val="176"/>
  </w:num>
  <w:num w:numId="518" w16cid:durableId="1247493201">
    <w:abstractNumId w:val="251"/>
  </w:num>
  <w:num w:numId="519" w16cid:durableId="537547240">
    <w:abstractNumId w:val="352"/>
  </w:num>
  <w:num w:numId="520" w16cid:durableId="871305922">
    <w:abstractNumId w:val="601"/>
  </w:num>
  <w:num w:numId="521" w16cid:durableId="1148862682">
    <w:abstractNumId w:val="562"/>
  </w:num>
  <w:num w:numId="522" w16cid:durableId="633802068">
    <w:abstractNumId w:val="83"/>
  </w:num>
  <w:num w:numId="523" w16cid:durableId="132598164">
    <w:abstractNumId w:val="439"/>
  </w:num>
  <w:num w:numId="524" w16cid:durableId="49770122">
    <w:abstractNumId w:val="88"/>
  </w:num>
  <w:num w:numId="525" w16cid:durableId="33387205">
    <w:abstractNumId w:val="494"/>
  </w:num>
  <w:num w:numId="526" w16cid:durableId="1287925835">
    <w:abstractNumId w:val="485"/>
  </w:num>
  <w:num w:numId="527" w16cid:durableId="1953708491">
    <w:abstractNumId w:val="86"/>
  </w:num>
  <w:num w:numId="528" w16cid:durableId="1633822821">
    <w:abstractNumId w:val="77"/>
  </w:num>
  <w:num w:numId="529" w16cid:durableId="1403525143">
    <w:abstractNumId w:val="220"/>
  </w:num>
  <w:num w:numId="530" w16cid:durableId="1339843444">
    <w:abstractNumId w:val="396"/>
  </w:num>
  <w:num w:numId="531" w16cid:durableId="942810285">
    <w:abstractNumId w:val="446"/>
  </w:num>
  <w:num w:numId="532" w16cid:durableId="754478965">
    <w:abstractNumId w:val="157"/>
  </w:num>
  <w:num w:numId="533" w16cid:durableId="922448039">
    <w:abstractNumId w:val="545"/>
  </w:num>
  <w:num w:numId="534" w16cid:durableId="2068381954">
    <w:abstractNumId w:val="479"/>
  </w:num>
  <w:num w:numId="535" w16cid:durableId="1638217000">
    <w:abstractNumId w:val="1"/>
  </w:num>
  <w:num w:numId="536" w16cid:durableId="128666058">
    <w:abstractNumId w:val="299"/>
  </w:num>
  <w:num w:numId="537" w16cid:durableId="125203454">
    <w:abstractNumId w:val="99"/>
  </w:num>
  <w:num w:numId="538" w16cid:durableId="861018058">
    <w:abstractNumId w:val="558"/>
  </w:num>
  <w:num w:numId="539" w16cid:durableId="1752921279">
    <w:abstractNumId w:val="155"/>
  </w:num>
  <w:num w:numId="540" w16cid:durableId="70583013">
    <w:abstractNumId w:val="622"/>
  </w:num>
  <w:num w:numId="541" w16cid:durableId="1106581146">
    <w:abstractNumId w:val="449"/>
  </w:num>
  <w:num w:numId="542" w16cid:durableId="1090732344">
    <w:abstractNumId w:val="597"/>
  </w:num>
  <w:num w:numId="543" w16cid:durableId="875044333">
    <w:abstractNumId w:val="52"/>
  </w:num>
  <w:num w:numId="544" w16cid:durableId="1110003725">
    <w:abstractNumId w:val="13"/>
  </w:num>
  <w:num w:numId="545" w16cid:durableId="959920143">
    <w:abstractNumId w:val="632"/>
  </w:num>
  <w:num w:numId="546" w16cid:durableId="1397358695">
    <w:abstractNumId w:val="575"/>
  </w:num>
  <w:num w:numId="547" w16cid:durableId="711340883">
    <w:abstractNumId w:val="400"/>
  </w:num>
  <w:num w:numId="548" w16cid:durableId="615866319">
    <w:abstractNumId w:val="146"/>
  </w:num>
  <w:num w:numId="549" w16cid:durableId="1433088982">
    <w:abstractNumId w:val="76"/>
  </w:num>
  <w:num w:numId="550" w16cid:durableId="1380084752">
    <w:abstractNumId w:val="362"/>
  </w:num>
  <w:num w:numId="551" w16cid:durableId="1664042457">
    <w:abstractNumId w:val="238"/>
  </w:num>
  <w:num w:numId="552" w16cid:durableId="1796219587">
    <w:abstractNumId w:val="293"/>
  </w:num>
  <w:num w:numId="553" w16cid:durableId="1094058848">
    <w:abstractNumId w:val="633"/>
  </w:num>
  <w:num w:numId="554" w16cid:durableId="1003359951">
    <w:abstractNumId w:val="383"/>
  </w:num>
  <w:num w:numId="555" w16cid:durableId="1119492504">
    <w:abstractNumId w:val="550"/>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2"/>
  </w:num>
  <w:num w:numId="561" w16cid:durableId="40329794">
    <w:abstractNumId w:val="586"/>
  </w:num>
  <w:num w:numId="562" w16cid:durableId="1216040945">
    <w:abstractNumId w:val="291"/>
  </w:num>
  <w:num w:numId="563" w16cid:durableId="512107058">
    <w:abstractNumId w:val="196"/>
  </w:num>
  <w:num w:numId="564" w16cid:durableId="575167179">
    <w:abstractNumId w:val="128"/>
  </w:num>
  <w:num w:numId="565" w16cid:durableId="1502575643">
    <w:abstractNumId w:val="279"/>
  </w:num>
  <w:num w:numId="566" w16cid:durableId="1551914716">
    <w:abstractNumId w:val="634"/>
  </w:num>
  <w:num w:numId="567" w16cid:durableId="179200433">
    <w:abstractNumId w:val="143"/>
  </w:num>
  <w:num w:numId="568" w16cid:durableId="288052214">
    <w:abstractNumId w:val="431"/>
  </w:num>
  <w:num w:numId="569" w16cid:durableId="1384251772">
    <w:abstractNumId w:val="294"/>
  </w:num>
  <w:num w:numId="570" w16cid:durableId="831793754">
    <w:abstractNumId w:val="309"/>
  </w:num>
  <w:num w:numId="571" w16cid:durableId="1823349287">
    <w:abstractNumId w:val="531"/>
  </w:num>
  <w:num w:numId="572" w16cid:durableId="2017540158">
    <w:abstractNumId w:val="347"/>
  </w:num>
  <w:num w:numId="573" w16cid:durableId="1912887210">
    <w:abstractNumId w:val="235"/>
  </w:num>
  <w:num w:numId="574" w16cid:durableId="1480345518">
    <w:abstractNumId w:val="249"/>
  </w:num>
  <w:num w:numId="575" w16cid:durableId="575748318">
    <w:abstractNumId w:val="429"/>
  </w:num>
  <w:num w:numId="576" w16cid:durableId="1542404693">
    <w:abstractNumId w:val="240"/>
  </w:num>
  <w:num w:numId="577" w16cid:durableId="386035582">
    <w:abstractNumId w:val="411"/>
  </w:num>
  <w:num w:numId="578" w16cid:durableId="2056808413">
    <w:abstractNumId w:val="373"/>
  </w:num>
  <w:num w:numId="579" w16cid:durableId="1651522557">
    <w:abstractNumId w:val="467"/>
  </w:num>
  <w:num w:numId="580" w16cid:durableId="562912943">
    <w:abstractNumId w:val="247"/>
  </w:num>
  <w:num w:numId="581" w16cid:durableId="449325448">
    <w:abstractNumId w:val="559"/>
  </w:num>
  <w:num w:numId="582" w16cid:durableId="1865168553">
    <w:abstractNumId w:val="32"/>
  </w:num>
  <w:num w:numId="583" w16cid:durableId="823740830">
    <w:abstractNumId w:val="89"/>
  </w:num>
  <w:num w:numId="584" w16cid:durableId="2134203365">
    <w:abstractNumId w:val="468"/>
  </w:num>
  <w:num w:numId="585" w16cid:durableId="485436031">
    <w:abstractNumId w:val="161"/>
  </w:num>
  <w:num w:numId="586" w16cid:durableId="74908024">
    <w:abstractNumId w:val="548"/>
  </w:num>
  <w:num w:numId="587" w16cid:durableId="278686289">
    <w:abstractNumId w:val="465"/>
  </w:num>
  <w:num w:numId="588" w16cid:durableId="1873957098">
    <w:abstractNumId w:val="181"/>
  </w:num>
  <w:num w:numId="589" w16cid:durableId="1429503351">
    <w:abstractNumId w:val="609"/>
  </w:num>
  <w:num w:numId="590" w16cid:durableId="108404417">
    <w:abstractNumId w:val="3"/>
  </w:num>
  <w:num w:numId="591" w16cid:durableId="330105705">
    <w:abstractNumId w:val="304"/>
  </w:num>
  <w:num w:numId="592" w16cid:durableId="1994944006">
    <w:abstractNumId w:val="612"/>
  </w:num>
  <w:num w:numId="593" w16cid:durableId="707220362">
    <w:abstractNumId w:val="205"/>
  </w:num>
  <w:num w:numId="594" w16cid:durableId="168445744">
    <w:abstractNumId w:val="84"/>
  </w:num>
  <w:num w:numId="595" w16cid:durableId="1296444909">
    <w:abstractNumId w:val="428"/>
  </w:num>
  <w:num w:numId="596" w16cid:durableId="176236674">
    <w:abstractNumId w:val="502"/>
  </w:num>
  <w:num w:numId="597" w16cid:durableId="1324746893">
    <w:abstractNumId w:val="90"/>
  </w:num>
  <w:num w:numId="598" w16cid:durableId="1118719474">
    <w:abstractNumId w:val="27"/>
  </w:num>
  <w:num w:numId="599" w16cid:durableId="225991254">
    <w:abstractNumId w:val="58"/>
  </w:num>
  <w:num w:numId="600" w16cid:durableId="1806969033">
    <w:abstractNumId w:val="656"/>
  </w:num>
  <w:num w:numId="601" w16cid:durableId="1542865201">
    <w:abstractNumId w:val="175"/>
  </w:num>
  <w:num w:numId="602" w16cid:durableId="823591320">
    <w:abstractNumId w:val="201"/>
  </w:num>
  <w:num w:numId="603" w16cid:durableId="1612083284">
    <w:abstractNumId w:val="461"/>
  </w:num>
  <w:num w:numId="604" w16cid:durableId="80613507">
    <w:abstractNumId w:val="285"/>
  </w:num>
  <w:num w:numId="605" w16cid:durableId="679433933">
    <w:abstractNumId w:val="222"/>
  </w:num>
  <w:num w:numId="606" w16cid:durableId="1068184379">
    <w:abstractNumId w:val="102"/>
  </w:num>
  <w:num w:numId="607" w16cid:durableId="442653447">
    <w:abstractNumId w:val="15"/>
  </w:num>
  <w:num w:numId="608" w16cid:durableId="1584299879">
    <w:abstractNumId w:val="206"/>
  </w:num>
  <w:num w:numId="609" w16cid:durableId="1921523604">
    <w:abstractNumId w:val="55"/>
  </w:num>
  <w:num w:numId="610" w16cid:durableId="887230075">
    <w:abstractNumId w:val="518"/>
  </w:num>
  <w:num w:numId="611" w16cid:durableId="696320551">
    <w:abstractNumId w:val="245"/>
  </w:num>
  <w:num w:numId="612" w16cid:durableId="1314139593">
    <w:abstractNumId w:val="444"/>
  </w:num>
  <w:num w:numId="613" w16cid:durableId="1032342766">
    <w:abstractNumId w:val="557"/>
  </w:num>
  <w:num w:numId="614" w16cid:durableId="384834264">
    <w:abstractNumId w:val="328"/>
  </w:num>
  <w:num w:numId="615" w16cid:durableId="24987762">
    <w:abstractNumId w:val="553"/>
  </w:num>
  <w:num w:numId="616" w16cid:durableId="170730701">
    <w:abstractNumId w:val="277"/>
  </w:num>
  <w:num w:numId="617" w16cid:durableId="331681343">
    <w:abstractNumId w:val="491"/>
  </w:num>
  <w:num w:numId="618" w16cid:durableId="869029749">
    <w:abstractNumId w:val="26"/>
  </w:num>
  <w:num w:numId="619" w16cid:durableId="1708530737">
    <w:abstractNumId w:val="241"/>
  </w:num>
  <w:num w:numId="620" w16cid:durableId="1287586187">
    <w:abstractNumId w:val="169"/>
  </w:num>
  <w:num w:numId="621" w16cid:durableId="1737586421">
    <w:abstractNumId w:val="183"/>
  </w:num>
  <w:num w:numId="622" w16cid:durableId="1426148774">
    <w:abstractNumId w:val="306"/>
  </w:num>
  <w:num w:numId="623" w16cid:durableId="836189719">
    <w:abstractNumId w:val="215"/>
  </w:num>
  <w:num w:numId="624" w16cid:durableId="952900932">
    <w:abstractNumId w:val="640"/>
  </w:num>
  <w:num w:numId="625" w16cid:durableId="2017882029">
    <w:abstractNumId w:val="287"/>
  </w:num>
  <w:num w:numId="626" w16cid:durableId="451679290">
    <w:abstractNumId w:val="343"/>
  </w:num>
  <w:num w:numId="627" w16cid:durableId="711539106">
    <w:abstractNumId w:val="260"/>
  </w:num>
  <w:num w:numId="628" w16cid:durableId="1240093614">
    <w:abstractNumId w:val="114"/>
  </w:num>
  <w:num w:numId="629" w16cid:durableId="27797925">
    <w:abstractNumId w:val="223"/>
  </w:num>
  <w:num w:numId="630" w16cid:durableId="1678076099">
    <w:abstractNumId w:val="551"/>
  </w:num>
  <w:num w:numId="631" w16cid:durableId="1397433338">
    <w:abstractNumId w:val="255"/>
  </w:num>
  <w:num w:numId="632" w16cid:durableId="629286672">
    <w:abstractNumId w:val="560"/>
  </w:num>
  <w:num w:numId="633" w16cid:durableId="31157956">
    <w:abstractNumId w:val="259"/>
  </w:num>
  <w:num w:numId="634" w16cid:durableId="1459253885">
    <w:abstractNumId w:val="187"/>
  </w:num>
  <w:num w:numId="635" w16cid:durableId="961812504">
    <w:abstractNumId w:val="17"/>
  </w:num>
  <w:num w:numId="636" w16cid:durableId="965083578">
    <w:abstractNumId w:val="517"/>
  </w:num>
  <w:num w:numId="637" w16cid:durableId="1172986684">
    <w:abstractNumId w:val="307"/>
  </w:num>
  <w:num w:numId="638" w16cid:durableId="903371202">
    <w:abstractNumId w:val="190"/>
  </w:num>
  <w:num w:numId="639" w16cid:durableId="283316895">
    <w:abstractNumId w:val="606"/>
  </w:num>
  <w:num w:numId="640" w16cid:durableId="687878253">
    <w:abstractNumId w:val="236"/>
  </w:num>
  <w:num w:numId="641" w16cid:durableId="1768504881">
    <w:abstractNumId w:val="539"/>
  </w:num>
  <w:num w:numId="642" w16cid:durableId="696080282">
    <w:abstractNumId w:val="600"/>
  </w:num>
  <w:num w:numId="643" w16cid:durableId="126242520">
    <w:abstractNumId w:val="358"/>
  </w:num>
  <w:num w:numId="644" w16cid:durableId="1933005844">
    <w:abstractNumId w:val="483"/>
  </w:num>
  <w:num w:numId="645" w16cid:durableId="1218398506">
    <w:abstractNumId w:val="121"/>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2"/>
  </w:num>
  <w:num w:numId="661" w16cid:durableId="1815412926">
    <w:abstractNumId w:val="415"/>
  </w:num>
  <w:num w:numId="662" w16cid:durableId="1613321851">
    <w:abstractNumId w:val="17"/>
  </w:num>
  <w:num w:numId="663" w16cid:durableId="982202351">
    <w:abstractNumId w:val="60"/>
  </w:num>
  <w:num w:numId="664" w16cid:durableId="591593970">
    <w:abstractNumId w:val="434"/>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44449994">
    <w:abstractNumId w:val="470"/>
  </w:num>
  <w:num w:numId="672" w16cid:durableId="1067075088">
    <w:abstractNumId w:val="75"/>
  </w:num>
  <w:num w:numId="673" w16cid:durableId="891036113">
    <w:abstractNumId w:val="123"/>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39"/>
  </w:num>
  <w:num w:numId="679" w16cid:durableId="251016737">
    <w:abstractNumId w:val="368"/>
  </w:num>
  <w:num w:numId="680" w16cid:durableId="519396270">
    <w:abstractNumId w:val="180"/>
  </w:num>
  <w:num w:numId="681" w16cid:durableId="1619753141">
    <w:abstractNumId w:val="152"/>
  </w:num>
  <w:num w:numId="682" w16cid:durableId="642660899">
    <w:abstractNumId w:val="380"/>
  </w:num>
  <w:num w:numId="683" w16cid:durableId="2074083420">
    <w:abstractNumId w:val="266"/>
  </w:num>
  <w:num w:numId="684" w16cid:durableId="822507649">
    <w:abstractNumId w:val="27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0D5E51"/>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5693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05DF3"/>
    <w:rsid w:val="00530665"/>
    <w:rsid w:val="0053103D"/>
    <w:rsid w:val="00557396"/>
    <w:rsid w:val="00561C63"/>
    <w:rsid w:val="005635BB"/>
    <w:rsid w:val="00570855"/>
    <w:rsid w:val="0057268A"/>
    <w:rsid w:val="005729D7"/>
    <w:rsid w:val="0057482D"/>
    <w:rsid w:val="00596782"/>
    <w:rsid w:val="005A2726"/>
    <w:rsid w:val="005C5ACE"/>
    <w:rsid w:val="005E2CF1"/>
    <w:rsid w:val="005F1707"/>
    <w:rsid w:val="00600D64"/>
    <w:rsid w:val="00606763"/>
    <w:rsid w:val="006104C7"/>
    <w:rsid w:val="00612997"/>
    <w:rsid w:val="006315A5"/>
    <w:rsid w:val="00682B5D"/>
    <w:rsid w:val="006858FA"/>
    <w:rsid w:val="00691900"/>
    <w:rsid w:val="006A2FB0"/>
    <w:rsid w:val="006A5206"/>
    <w:rsid w:val="006B3DCD"/>
    <w:rsid w:val="006C60F6"/>
    <w:rsid w:val="006D7D63"/>
    <w:rsid w:val="006E2D99"/>
    <w:rsid w:val="006E53C6"/>
    <w:rsid w:val="006F6945"/>
    <w:rsid w:val="00701A17"/>
    <w:rsid w:val="00760E19"/>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3CED"/>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606CB"/>
    <w:rsid w:val="00C6577D"/>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97796"/>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3C6E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2024-09-26T06:51:00Z</dcterms:created>
  <dcterms:modified xsi:type="dcterms:W3CDTF">2024-09-27T02:56:00Z</dcterms:modified>
</cp:coreProperties>
</file>